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9546" w14:textId="06337D65" w:rsidR="006974AF" w:rsidRPr="00CC5827" w:rsidRDefault="006974AF">
      <w:pPr>
        <w:rPr>
          <w:i/>
          <w:iCs/>
        </w:rPr>
      </w:pPr>
    </w:p>
    <w:p w14:paraId="67A128E1" w14:textId="77777777" w:rsidR="00787B03" w:rsidRDefault="00787B03"/>
    <w:p w14:paraId="362E50D5" w14:textId="0209E425" w:rsidR="009352EF" w:rsidRPr="00823378" w:rsidRDefault="00BA3817" w:rsidP="00E80039">
      <w:pPr>
        <w:pStyle w:val="Heading1"/>
        <w:spacing w:before="0" w:after="0"/>
        <w:rPr>
          <w:rStyle w:val="IntenseReference"/>
          <w:rFonts w:cs="Calibri"/>
          <w:b w:val="0"/>
          <w:color w:val="3B2E8D"/>
        </w:rPr>
      </w:pPr>
      <w:r>
        <w:rPr>
          <w:rStyle w:val="IntenseReference"/>
          <w:rFonts w:cs="Calibri"/>
          <w:b w:val="0"/>
          <w:color w:val="3B2E8D"/>
        </w:rPr>
        <w:t xml:space="preserve">Target Setting </w:t>
      </w:r>
      <w:r w:rsidR="00AD2A73" w:rsidRPr="00823378">
        <w:rPr>
          <w:rStyle w:val="IntenseReference"/>
          <w:rFonts w:cs="Calibri"/>
          <w:b w:val="0"/>
          <w:color w:val="3B2E8D"/>
        </w:rPr>
        <w:t>Guide</w:t>
      </w:r>
    </w:p>
    <w:p w14:paraId="5D0F8BCA" w14:textId="15E34F7D" w:rsidR="00FF071C" w:rsidRDefault="00B05732" w:rsidP="00B05732">
      <w:r w:rsidRPr="00B05732">
        <w:t xml:space="preserve">This </w:t>
      </w:r>
      <w:r w:rsidR="00BA3817" w:rsidRPr="00CD5586">
        <w:rPr>
          <w:i/>
          <w:iCs/>
        </w:rPr>
        <w:t xml:space="preserve">Target Setting </w:t>
      </w:r>
      <w:r w:rsidR="00C633A1" w:rsidRPr="00CD5586">
        <w:rPr>
          <w:i/>
          <w:iCs/>
        </w:rPr>
        <w:t>Guide</w:t>
      </w:r>
      <w:r w:rsidRPr="00B05732">
        <w:t xml:space="preserve"> </w:t>
      </w:r>
      <w:r w:rsidR="00282658">
        <w:t>is a companion for</w:t>
      </w:r>
      <w:r w:rsidRPr="00B05732">
        <w:t xml:space="preserve"> </w:t>
      </w:r>
      <w:r w:rsidR="00C633A1">
        <w:t xml:space="preserve">ASA Research’s </w:t>
      </w:r>
      <w:r w:rsidR="001F5315">
        <w:t xml:space="preserve">Strategic Data Use workshops. The workshop </w:t>
      </w:r>
      <w:r w:rsidR="00C960D7">
        <w:t xml:space="preserve">content </w:t>
      </w:r>
      <w:r w:rsidR="001F5315">
        <w:t>provides discussion</w:t>
      </w:r>
      <w:r w:rsidR="00176699">
        <w:t xml:space="preserve"> regarding </w:t>
      </w:r>
      <w:r w:rsidR="00816F13">
        <w:t xml:space="preserve">the </w:t>
      </w:r>
      <w:r w:rsidR="00816F13" w:rsidRPr="0040657A">
        <w:t xml:space="preserve">importance of </w:t>
      </w:r>
      <w:r w:rsidR="00567090" w:rsidRPr="0040657A">
        <w:t>target setting</w:t>
      </w:r>
      <w:r w:rsidR="00567090">
        <w:t xml:space="preserve"> </w:t>
      </w:r>
      <w:r w:rsidR="008C730D">
        <w:t xml:space="preserve">and </w:t>
      </w:r>
      <w:r w:rsidR="003118D8">
        <w:t xml:space="preserve">how to </w:t>
      </w:r>
      <w:r w:rsidR="00816F13">
        <w:t xml:space="preserve">effectively </w:t>
      </w:r>
      <w:r w:rsidR="00567090">
        <w:t>set targets</w:t>
      </w:r>
      <w:r w:rsidR="003118D8">
        <w:t xml:space="preserve">. </w:t>
      </w:r>
      <w:r w:rsidR="00176699">
        <w:t xml:space="preserve">Much of the </w:t>
      </w:r>
      <w:r w:rsidR="008211A9">
        <w:t xml:space="preserve">workshop content is summarized here. </w:t>
      </w:r>
      <w:r w:rsidR="00176699">
        <w:t>T</w:t>
      </w:r>
      <w:r w:rsidR="008211A9">
        <w:t>h</w:t>
      </w:r>
      <w:r w:rsidR="00397F26">
        <w:t xml:space="preserve">is </w:t>
      </w:r>
      <w:r w:rsidR="008211A9">
        <w:t xml:space="preserve">guide </w:t>
      </w:r>
      <w:r w:rsidR="00397F26">
        <w:t xml:space="preserve">provides </w:t>
      </w:r>
      <w:r w:rsidR="00DC1B89" w:rsidRPr="0040657A">
        <w:t xml:space="preserve">methodologies </w:t>
      </w:r>
      <w:r w:rsidR="00397F26" w:rsidRPr="0040657A">
        <w:t xml:space="preserve">and </w:t>
      </w:r>
      <w:r w:rsidRPr="0040657A">
        <w:t>tips</w:t>
      </w:r>
      <w:r w:rsidR="00A62687">
        <w:t xml:space="preserve"> to consider as you </w:t>
      </w:r>
      <w:r w:rsidR="00DC1B89">
        <w:t xml:space="preserve">set </w:t>
      </w:r>
      <w:r w:rsidR="00A62687">
        <w:t xml:space="preserve">your </w:t>
      </w:r>
      <w:r w:rsidR="00DC1B89">
        <w:t xml:space="preserve">targets, </w:t>
      </w:r>
      <w:r w:rsidR="007475AF">
        <w:t xml:space="preserve">along with a </w:t>
      </w:r>
      <w:r w:rsidR="007475AF" w:rsidRPr="0040657A">
        <w:t>template</w:t>
      </w:r>
      <w:r w:rsidR="007475AF">
        <w:t xml:space="preserve"> that you can use to </w:t>
      </w:r>
      <w:r w:rsidR="00B36ED7">
        <w:t xml:space="preserve">organize and </w:t>
      </w:r>
      <w:r w:rsidR="007475AF">
        <w:t xml:space="preserve">document your </w:t>
      </w:r>
      <w:r w:rsidR="00DC1B89">
        <w:t>targets</w:t>
      </w:r>
      <w:r w:rsidR="00A62687">
        <w:t xml:space="preserve">. </w:t>
      </w:r>
      <w:r w:rsidR="00CD376C">
        <w:t xml:space="preserve">A </w:t>
      </w:r>
      <w:r w:rsidR="00CD376C" w:rsidRPr="0040657A">
        <w:t>case study</w:t>
      </w:r>
      <w:r w:rsidR="00CD376C">
        <w:t xml:space="preserve"> </w:t>
      </w:r>
      <w:r w:rsidR="00BF1D44">
        <w:t xml:space="preserve">describing models to estimate what is possible and tools to use </w:t>
      </w:r>
      <w:r w:rsidR="0093505F">
        <w:t xml:space="preserve">while </w:t>
      </w:r>
      <w:r w:rsidR="00BF1D44">
        <w:t xml:space="preserve">setting </w:t>
      </w:r>
      <w:r w:rsidR="0093505F">
        <w:t xml:space="preserve">targets </w:t>
      </w:r>
      <w:r w:rsidR="00CD376C">
        <w:t>is also provided</w:t>
      </w:r>
      <w:r w:rsidR="00BF1D44">
        <w:t>.</w:t>
      </w:r>
      <w:r w:rsidR="00CD376C">
        <w:t xml:space="preserve"> </w:t>
      </w:r>
    </w:p>
    <w:p w14:paraId="233A4B6D" w14:textId="30130283" w:rsidR="00B05732" w:rsidRPr="00B05732" w:rsidRDefault="007F0F8D" w:rsidP="0012565D">
      <w:pPr>
        <w:tabs>
          <w:tab w:val="num" w:pos="720"/>
        </w:tabs>
      </w:pPr>
      <w:r>
        <w:t xml:space="preserve">The </w:t>
      </w:r>
      <w:r w:rsidRPr="00CD5586">
        <w:rPr>
          <w:i/>
          <w:iCs/>
        </w:rPr>
        <w:t>ASA Target Setting Guide</w:t>
      </w:r>
      <w:r>
        <w:t xml:space="preserve"> employs the SMART methodology for setting targets. SMART Target setting </w:t>
      </w:r>
      <w:r w:rsidRPr="00445317">
        <w:t>involves deliberate steps to know where you are now, what you are trying to achieve, and determining challenging but realistic amounts of improvement needed to get there</w:t>
      </w:r>
      <w:r>
        <w:t xml:space="preserve">. </w:t>
      </w:r>
      <w:r w:rsidR="00B05732" w:rsidRPr="00B05732">
        <w:t xml:space="preserve">Be sure to allow the necessary time </w:t>
      </w:r>
      <w:r w:rsidR="00E45BDC">
        <w:t xml:space="preserve">to </w:t>
      </w:r>
      <w:r w:rsidR="00E72EB6">
        <w:t>discuss</w:t>
      </w:r>
      <w:r w:rsidR="00E45BDC">
        <w:t>, conduct the research needed,</w:t>
      </w:r>
      <w:r w:rsidR="00E72EB6">
        <w:t xml:space="preserve"> and </w:t>
      </w:r>
      <w:r w:rsidR="00B93D32">
        <w:t xml:space="preserve">set </w:t>
      </w:r>
      <w:r w:rsidR="00B07E4C">
        <w:t xml:space="preserve">good </w:t>
      </w:r>
      <w:r w:rsidR="00E72EB6">
        <w:t>SMART targets</w:t>
      </w:r>
      <w:r w:rsidR="00B05732" w:rsidRPr="00B05732">
        <w:t xml:space="preserve">. </w:t>
      </w:r>
      <w:r w:rsidR="003078D2">
        <w:t xml:space="preserve">The target setting process </w:t>
      </w:r>
      <w:r w:rsidR="00FF071C">
        <w:t>take</w:t>
      </w:r>
      <w:r w:rsidR="003078D2">
        <w:t>s</w:t>
      </w:r>
      <w:r w:rsidR="00FF071C">
        <w:t xml:space="preserve"> time to </w:t>
      </w:r>
      <w:r w:rsidR="003078D2">
        <w:t>complete</w:t>
      </w:r>
      <w:r w:rsidR="00FF071C">
        <w:t>.</w:t>
      </w:r>
    </w:p>
    <w:p w14:paraId="0E6C4CF2" w14:textId="150CACDC" w:rsidR="00B05732" w:rsidRPr="00B05732" w:rsidRDefault="00B05732" w:rsidP="00B05732">
      <w:r w:rsidRPr="00B05732">
        <w:t xml:space="preserve">If you need assistance as you </w:t>
      </w:r>
      <w:r w:rsidR="003078D2">
        <w:t>and your team set your targets</w:t>
      </w:r>
      <w:r w:rsidR="009F3C35">
        <w:t>, or would like to discuss convening a workshop</w:t>
      </w:r>
      <w:r w:rsidRPr="00B05732">
        <w:t xml:space="preserve">, please contact Sue Clery, ASA Research, </w:t>
      </w:r>
      <w:r w:rsidR="008E5AF6" w:rsidRPr="0040657A">
        <w:t>sclery@asa-research.com</w:t>
      </w:r>
      <w:r w:rsidRPr="00B05732">
        <w:t>.</w:t>
      </w:r>
    </w:p>
    <w:p w14:paraId="1655EE13" w14:textId="0358AE0A" w:rsidR="00823378" w:rsidRDefault="00823378" w:rsidP="00AD2A73"/>
    <w:p w14:paraId="1CACE76E" w14:textId="7A9F02DF" w:rsidR="00AD2A73" w:rsidRDefault="00823378" w:rsidP="00DE268A">
      <w:pPr>
        <w:pStyle w:val="Heading2"/>
      </w:pPr>
      <w:bookmarkStart w:id="0" w:name="_Why_is_Target"/>
      <w:bookmarkEnd w:id="0"/>
      <w:r w:rsidRPr="0012639E">
        <w:t xml:space="preserve">Why is </w:t>
      </w:r>
      <w:r w:rsidR="00BA3817">
        <w:t xml:space="preserve">Target Setting </w:t>
      </w:r>
      <w:r w:rsidRPr="0012639E">
        <w:t>So Important?</w:t>
      </w:r>
    </w:p>
    <w:p w14:paraId="455E616B" w14:textId="46C9FE8A" w:rsidR="00015224" w:rsidRDefault="00881C1D" w:rsidP="00881C1D">
      <w:r>
        <w:t xml:space="preserve">Target setting provides </w:t>
      </w:r>
      <w:r w:rsidR="00F81FA5">
        <w:t xml:space="preserve">a concrete </w:t>
      </w:r>
      <w:r>
        <w:t>direction</w:t>
      </w:r>
      <w:r w:rsidR="00F50C43">
        <w:t xml:space="preserve">, </w:t>
      </w:r>
      <w:r w:rsidR="00445D60">
        <w:t>a timeframe</w:t>
      </w:r>
      <w:r w:rsidR="00AE3232">
        <w:t>,</w:t>
      </w:r>
      <w:r w:rsidR="00445D60">
        <w:t xml:space="preserve"> and </w:t>
      </w:r>
      <w:r w:rsidR="00F81FA5">
        <w:t xml:space="preserve">path to </w:t>
      </w:r>
      <w:r w:rsidR="00F50C43">
        <w:t>achieve your goals</w:t>
      </w:r>
      <w:r w:rsidR="00770C3C">
        <w:t xml:space="preserve">. Targets also provide </w:t>
      </w:r>
      <w:r>
        <w:t>a common language</w:t>
      </w:r>
      <w:r w:rsidR="00770C3C">
        <w:t xml:space="preserve"> across staff and faculty, departments and teams</w:t>
      </w:r>
      <w:r w:rsidR="00EA49DF">
        <w:t xml:space="preserve">. </w:t>
      </w:r>
      <w:r w:rsidR="00747FCF">
        <w:t xml:space="preserve">Working to achieve targets </w:t>
      </w:r>
      <w:r w:rsidR="00D037CE">
        <w:t xml:space="preserve">motivates </w:t>
      </w:r>
      <w:r w:rsidR="00E971C7">
        <w:t>u</w:t>
      </w:r>
      <w:r w:rsidR="00D037CE">
        <w:t xml:space="preserve">s to effectively align resources, </w:t>
      </w:r>
      <w:r w:rsidR="00FA5A4F">
        <w:t xml:space="preserve">efficiently </w:t>
      </w:r>
      <w:r w:rsidR="00D037CE">
        <w:t>change the way we work</w:t>
      </w:r>
      <w:r w:rsidR="00FA5A4F">
        <w:t xml:space="preserve">, and challenge us to </w:t>
      </w:r>
      <w:r w:rsidR="00E46784">
        <w:t>grow and transform. J</w:t>
      </w:r>
      <w:r w:rsidR="00D929D3">
        <w:t xml:space="preserve">ust as in life, if you do not set goals or targets, </w:t>
      </w:r>
      <w:r w:rsidR="00B80065">
        <w:t xml:space="preserve">things </w:t>
      </w:r>
      <w:r w:rsidR="00D929D3">
        <w:t xml:space="preserve">will </w:t>
      </w:r>
      <w:r w:rsidR="004958FB">
        <w:t xml:space="preserve">maintain </w:t>
      </w:r>
      <w:r w:rsidR="00D929D3">
        <w:t>and</w:t>
      </w:r>
      <w:r w:rsidR="00F81FA5">
        <w:t xml:space="preserve"> </w:t>
      </w:r>
      <w:r w:rsidR="00A11322">
        <w:t>remain status quo.</w:t>
      </w:r>
      <w:r w:rsidR="00AD4FBD">
        <w:t xml:space="preserve"> </w:t>
      </w:r>
      <w:r w:rsidR="00015224">
        <w:t>Target setting helps to:</w:t>
      </w:r>
    </w:p>
    <w:p w14:paraId="662308A2" w14:textId="2B4EB698" w:rsidR="0001220A" w:rsidRDefault="00F42C8F" w:rsidP="0001220A">
      <w:r>
        <w:rPr>
          <w:noProof/>
        </w:rPr>
        <w:drawing>
          <wp:inline distT="0" distB="0" distL="0" distR="0" wp14:anchorId="05BFB1B9" wp14:editId="1BA37847">
            <wp:extent cx="5943600" cy="739395"/>
            <wp:effectExtent l="0" t="0" r="38100" b="0"/>
            <wp:docPr id="5" name="Diagram 5">
              <a:extLst xmlns:a="http://schemas.openxmlformats.org/drawingml/2006/main">
                <a:ext uri="{FF2B5EF4-FFF2-40B4-BE49-F238E27FC236}">
                  <a16:creationId xmlns:a16="http://schemas.microsoft.com/office/drawing/2014/main" id="{7EA87F31-5569-4809-8A3B-E4C6B460D9F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10C754D" w14:textId="77777777" w:rsidR="00E07325" w:rsidRDefault="00E07325" w:rsidP="0001220A"/>
    <w:p w14:paraId="23A05D31" w14:textId="5FA4CD68" w:rsidR="00E07325" w:rsidRDefault="00E07325" w:rsidP="00E07325">
      <w:pPr>
        <w:pStyle w:val="Heading2"/>
      </w:pPr>
      <w:r w:rsidRPr="00E07325">
        <w:t xml:space="preserve">Good Targets </w:t>
      </w:r>
      <w:r>
        <w:t>A</w:t>
      </w:r>
      <w:r w:rsidRPr="00E07325">
        <w:t>re...</w:t>
      </w:r>
    </w:p>
    <w:p w14:paraId="0F8AC57E" w14:textId="648CF87A" w:rsidR="00256A6D" w:rsidRDefault="00256A6D" w:rsidP="00256A6D">
      <w:r>
        <w:rPr>
          <w:noProof/>
        </w:rPr>
        <w:drawing>
          <wp:inline distT="0" distB="0" distL="0" distR="0" wp14:anchorId="7192E9CB" wp14:editId="0CCFB112">
            <wp:extent cx="5829300" cy="8835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6151" b="19840"/>
                    <a:stretch/>
                  </pic:blipFill>
                  <pic:spPr bwMode="auto">
                    <a:xfrm>
                      <a:off x="0" y="0"/>
                      <a:ext cx="5958388" cy="903100"/>
                    </a:xfrm>
                    <a:prstGeom prst="rect">
                      <a:avLst/>
                    </a:prstGeom>
                    <a:noFill/>
                    <a:ln>
                      <a:noFill/>
                    </a:ln>
                    <a:extLst>
                      <a:ext uri="{53640926-AAD7-44D8-BBD7-CCE9431645EC}">
                        <a14:shadowObscured xmlns:a14="http://schemas.microsoft.com/office/drawing/2010/main"/>
                      </a:ext>
                    </a:extLst>
                  </pic:spPr>
                </pic:pic>
              </a:graphicData>
            </a:graphic>
          </wp:inline>
        </w:drawing>
      </w:r>
    </w:p>
    <w:p w14:paraId="4EA4C1D5" w14:textId="5AC30C75" w:rsidR="007B2736" w:rsidRPr="007B2736" w:rsidRDefault="007B2736" w:rsidP="007B2736">
      <w:r w:rsidRPr="007B2736">
        <w:t>Setting a target is not about guessing what you can achieve. It involves deliberate steps to know where you are now, what you are trying to achieve, and determining challenging but realistic amounts of improvement needed to get there</w:t>
      </w:r>
      <w:r>
        <w:t>. T</w:t>
      </w:r>
      <w:r w:rsidRPr="007B2736">
        <w:t>arget setting can be tricky, and poor implementation can be demotivating</w:t>
      </w:r>
      <w:r w:rsidR="006E4CB6">
        <w:t xml:space="preserve"> and</w:t>
      </w:r>
      <w:r w:rsidR="0012565D">
        <w:t xml:space="preserve"> </w:t>
      </w:r>
      <w:r w:rsidRPr="007B2736">
        <w:t xml:space="preserve">promote </w:t>
      </w:r>
      <w:r w:rsidR="0012565D">
        <w:t xml:space="preserve">undesired </w:t>
      </w:r>
      <w:r w:rsidRPr="007B2736">
        <w:t>behavior</w:t>
      </w:r>
      <w:r w:rsidR="0012565D">
        <w:t xml:space="preserve"> and </w:t>
      </w:r>
      <w:r w:rsidRPr="007B2736">
        <w:t>suboptimize</w:t>
      </w:r>
      <w:r w:rsidR="0012565D">
        <w:t>d</w:t>
      </w:r>
      <w:r w:rsidRPr="007B2736">
        <w:t xml:space="preserve"> performance. The SMART model is widely used as a framework for target setting and can help to ensure you develop well-defined targets.</w:t>
      </w:r>
      <w:r w:rsidR="00FF47A0">
        <w:t xml:space="preserve"> </w:t>
      </w:r>
      <w:r w:rsidR="0097257F">
        <w:t xml:space="preserve">The elements of </w:t>
      </w:r>
      <w:r w:rsidRPr="007B2736">
        <w:t xml:space="preserve">SMART </w:t>
      </w:r>
      <w:r w:rsidR="00E50F59">
        <w:t>T</w:t>
      </w:r>
      <w:r w:rsidR="00162E3D">
        <w:t xml:space="preserve">argets </w:t>
      </w:r>
      <w:r w:rsidR="00FF47A0">
        <w:t>follow.</w:t>
      </w:r>
    </w:p>
    <w:p w14:paraId="21ACEB70" w14:textId="57259E1C" w:rsidR="007B2736" w:rsidRPr="007B2736" w:rsidRDefault="00AD4FBD" w:rsidP="007C27F5">
      <w:pPr>
        <w:spacing w:after="160" w:line="259" w:lineRule="auto"/>
      </w:pPr>
      <w:r>
        <w:rPr>
          <w:b/>
          <w:bCs/>
          <w:color w:val="3B2E8D"/>
        </w:rPr>
        <w:br w:type="page"/>
      </w:r>
      <w:r w:rsidR="00B40589" w:rsidRPr="00B40589">
        <w:rPr>
          <w:rFonts w:ascii="Times New Roman" w:hAnsi="Times New Roman" w:cs="Times New Roman"/>
          <w:b/>
          <w:bCs/>
          <w:color w:val="00996B"/>
        </w:rPr>
        <w:lastRenderedPageBreak/>
        <w:t>■</w:t>
      </w:r>
      <w:r w:rsidR="00B40589" w:rsidRPr="00B40589">
        <w:rPr>
          <w:b/>
          <w:bCs/>
          <w:color w:val="00996B"/>
        </w:rPr>
        <w:t xml:space="preserve"> </w:t>
      </w:r>
      <w:r w:rsidR="007B2736" w:rsidRPr="00B40589">
        <w:rPr>
          <w:b/>
          <w:bCs/>
          <w:color w:val="00996B"/>
        </w:rPr>
        <w:t>Specific</w:t>
      </w:r>
      <w:r w:rsidR="00AF56D9">
        <w:t>.</w:t>
      </w:r>
      <w:r w:rsidR="007B2736" w:rsidRPr="007B2736">
        <w:t xml:space="preserve"> </w:t>
      </w:r>
      <w:r w:rsidR="00CF245D">
        <w:t xml:space="preserve">Precisely </w:t>
      </w:r>
      <w:r w:rsidR="00FF47A0">
        <w:t xml:space="preserve">state </w:t>
      </w:r>
      <w:r w:rsidR="007B2736" w:rsidRPr="007B2736">
        <w:t xml:space="preserve">what </w:t>
      </w:r>
      <w:r w:rsidR="00FF47A0">
        <w:t xml:space="preserve">it is that </w:t>
      </w:r>
      <w:r w:rsidR="007B2736" w:rsidRPr="007B2736">
        <w:t>you want to accomplish</w:t>
      </w:r>
      <w:r w:rsidR="00AF56D9" w:rsidRPr="00AF56D9">
        <w:t>.</w:t>
      </w:r>
    </w:p>
    <w:p w14:paraId="01D0E01D" w14:textId="19DC2B1E" w:rsidR="007B2736" w:rsidRPr="007B2736" w:rsidRDefault="0035572E" w:rsidP="007B2736">
      <w:r w:rsidRPr="0035572E">
        <w:rPr>
          <w:rFonts w:ascii="Times New Roman" w:hAnsi="Times New Roman" w:cs="Times New Roman"/>
          <w:b/>
          <w:bCs/>
          <w:color w:val="00996B"/>
        </w:rPr>
        <w:t xml:space="preserve">■ </w:t>
      </w:r>
      <w:r w:rsidR="007B2736" w:rsidRPr="0035572E">
        <w:rPr>
          <w:b/>
          <w:bCs/>
          <w:color w:val="00996B"/>
        </w:rPr>
        <w:t>Measurable</w:t>
      </w:r>
      <w:r w:rsidR="00AF56D9">
        <w:t xml:space="preserve">. </w:t>
      </w:r>
      <w:r w:rsidR="00AF56D9" w:rsidRPr="00AF56D9">
        <w:t xml:space="preserve">Targets need to be </w:t>
      </w:r>
      <w:r w:rsidR="00DA4076">
        <w:t xml:space="preserve">quantifiable </w:t>
      </w:r>
      <w:r w:rsidR="00AF56D9" w:rsidRPr="00AF56D9">
        <w:t>so that you c</w:t>
      </w:r>
      <w:r w:rsidR="007B2736" w:rsidRPr="007B2736">
        <w:t xml:space="preserve">an </w:t>
      </w:r>
      <w:r w:rsidR="009D0619">
        <w:t xml:space="preserve">monitor </w:t>
      </w:r>
      <w:r w:rsidR="007B2736" w:rsidRPr="007B2736">
        <w:t>progress</w:t>
      </w:r>
      <w:r w:rsidR="00AF56D9" w:rsidRPr="00AF56D9">
        <w:t>.</w:t>
      </w:r>
    </w:p>
    <w:p w14:paraId="45326365" w14:textId="5B7B9848" w:rsidR="007B2736" w:rsidRPr="007B2736" w:rsidRDefault="0035572E" w:rsidP="007B2736">
      <w:r w:rsidRPr="00B40589">
        <w:rPr>
          <w:rFonts w:ascii="Times New Roman" w:hAnsi="Times New Roman" w:cs="Times New Roman"/>
          <w:b/>
          <w:bCs/>
          <w:color w:val="00996B"/>
        </w:rPr>
        <w:t>■</w:t>
      </w:r>
      <w:r>
        <w:rPr>
          <w:rFonts w:ascii="Times New Roman" w:hAnsi="Times New Roman" w:cs="Times New Roman"/>
          <w:b/>
          <w:bCs/>
          <w:color w:val="00996B"/>
        </w:rPr>
        <w:t xml:space="preserve"> </w:t>
      </w:r>
      <w:r w:rsidR="007B2736" w:rsidRPr="0035572E">
        <w:rPr>
          <w:b/>
          <w:bCs/>
          <w:color w:val="00996B"/>
        </w:rPr>
        <w:t>Attainable</w:t>
      </w:r>
      <w:r w:rsidR="00FF47A0" w:rsidRPr="00FF47A0">
        <w:rPr>
          <w:color w:val="3B2E8D"/>
        </w:rPr>
        <w:t>.</w:t>
      </w:r>
      <w:r w:rsidR="00FF47A0">
        <w:t xml:space="preserve"> </w:t>
      </w:r>
      <w:r w:rsidR="000B269D">
        <w:t xml:space="preserve">Do your research and ensure your target is realistic. Consider </w:t>
      </w:r>
      <w:r w:rsidR="00F10A19">
        <w:t xml:space="preserve">constraints such as </w:t>
      </w:r>
      <w:r w:rsidR="007B2736" w:rsidRPr="007B2736">
        <w:t>financial factors</w:t>
      </w:r>
      <w:r w:rsidR="00F10A19">
        <w:t>, t</w:t>
      </w:r>
      <w:r w:rsidR="007B2736" w:rsidRPr="007B2736">
        <w:t>echnology</w:t>
      </w:r>
      <w:r w:rsidR="00F10A19">
        <w:t>, c</w:t>
      </w:r>
      <w:r w:rsidR="007B2736" w:rsidRPr="007B2736">
        <w:t>ulture</w:t>
      </w:r>
      <w:r w:rsidR="00F10A19">
        <w:t xml:space="preserve">, </w:t>
      </w:r>
      <w:r w:rsidR="00E378E9">
        <w:t xml:space="preserve">timing, </w:t>
      </w:r>
      <w:r w:rsidR="00F10A19">
        <w:t>and e</w:t>
      </w:r>
      <w:r w:rsidR="007B2736" w:rsidRPr="007B2736">
        <w:t>nvironment</w:t>
      </w:r>
      <w:r w:rsidR="00F10A19">
        <w:t>.</w:t>
      </w:r>
    </w:p>
    <w:p w14:paraId="391BEFA3" w14:textId="74AFE418" w:rsidR="007B2736" w:rsidRPr="007B2736" w:rsidRDefault="0035572E" w:rsidP="007B2736">
      <w:r w:rsidRPr="00B40589">
        <w:rPr>
          <w:rFonts w:ascii="Times New Roman" w:hAnsi="Times New Roman" w:cs="Times New Roman"/>
          <w:b/>
          <w:bCs/>
          <w:color w:val="00996B"/>
        </w:rPr>
        <w:t>■</w:t>
      </w:r>
      <w:r>
        <w:rPr>
          <w:rFonts w:ascii="Times New Roman" w:hAnsi="Times New Roman" w:cs="Times New Roman"/>
          <w:b/>
          <w:bCs/>
          <w:color w:val="00996B"/>
        </w:rPr>
        <w:t xml:space="preserve"> </w:t>
      </w:r>
      <w:r w:rsidR="009809CB" w:rsidRPr="0035572E">
        <w:rPr>
          <w:b/>
          <w:bCs/>
          <w:color w:val="00996B"/>
        </w:rPr>
        <w:t>Relevant</w:t>
      </w:r>
      <w:r w:rsidR="009809CB" w:rsidRPr="009809CB">
        <w:rPr>
          <w:color w:val="3B2E8D"/>
        </w:rPr>
        <w:t xml:space="preserve">. </w:t>
      </w:r>
      <w:r w:rsidR="009951AE">
        <w:t>Make sure</w:t>
      </w:r>
      <w:r w:rsidR="00116734" w:rsidRPr="009951AE">
        <w:t xml:space="preserve"> your</w:t>
      </w:r>
      <w:r w:rsidR="00116734">
        <w:rPr>
          <w:color w:val="3B2E8D"/>
        </w:rPr>
        <w:t xml:space="preserve"> </w:t>
      </w:r>
      <w:r w:rsidR="00116734">
        <w:t xml:space="preserve">target is relevant </w:t>
      </w:r>
      <w:r w:rsidR="009951AE">
        <w:t xml:space="preserve">and </w:t>
      </w:r>
      <w:r w:rsidR="00427B2B">
        <w:t xml:space="preserve">aligned with </w:t>
      </w:r>
      <w:r w:rsidR="007B2736" w:rsidRPr="007B2736">
        <w:t xml:space="preserve">your mission, students, strategy, etc. </w:t>
      </w:r>
    </w:p>
    <w:p w14:paraId="7FC517CD" w14:textId="790ACFF3" w:rsidR="007B2736" w:rsidRDefault="0035572E" w:rsidP="007B2736">
      <w:r w:rsidRPr="00B40589">
        <w:rPr>
          <w:rFonts w:ascii="Times New Roman" w:hAnsi="Times New Roman" w:cs="Times New Roman"/>
          <w:b/>
          <w:bCs/>
          <w:color w:val="00996B"/>
        </w:rPr>
        <w:t>■</w:t>
      </w:r>
      <w:r>
        <w:rPr>
          <w:rFonts w:ascii="Times New Roman" w:hAnsi="Times New Roman" w:cs="Times New Roman"/>
          <w:b/>
          <w:bCs/>
          <w:color w:val="00996B"/>
        </w:rPr>
        <w:t xml:space="preserve"> </w:t>
      </w:r>
      <w:r w:rsidR="007B2736" w:rsidRPr="0035572E">
        <w:rPr>
          <w:b/>
          <w:bCs/>
          <w:color w:val="00996B"/>
        </w:rPr>
        <w:t>Timebound</w:t>
      </w:r>
      <w:r w:rsidR="00427B2B">
        <w:t>.</w:t>
      </w:r>
      <w:r w:rsidR="007B2736" w:rsidRPr="007B2736">
        <w:t xml:space="preserve"> </w:t>
      </w:r>
      <w:r w:rsidR="00E24D85">
        <w:t>S</w:t>
      </w:r>
      <w:r w:rsidR="007B2736" w:rsidRPr="007B2736">
        <w:t>pecif</w:t>
      </w:r>
      <w:r w:rsidR="00E24D85">
        <w:t xml:space="preserve">y a timeframe to achieve your target. </w:t>
      </w:r>
    </w:p>
    <w:p w14:paraId="35B636CD" w14:textId="77777777" w:rsidR="00720722" w:rsidRDefault="001E093F" w:rsidP="001747AA">
      <w:pPr>
        <w:rPr>
          <w:rFonts w:ascii="Times New Roman" w:eastAsia="Times New Roman" w:hAnsi="Times New Roman" w:cs="Times New Roman"/>
          <w:sz w:val="24"/>
          <w:szCs w:val="24"/>
        </w:rPr>
      </w:pPr>
      <w:r w:rsidRPr="001E093F">
        <w:t xml:space="preserve">The end goal of </w:t>
      </w:r>
      <w:r w:rsidR="00DA6D46">
        <w:t>t</w:t>
      </w:r>
      <w:r w:rsidRPr="001E093F">
        <w:t xml:space="preserve">arget </w:t>
      </w:r>
      <w:r w:rsidR="00DA6D46">
        <w:t>s</w:t>
      </w:r>
      <w:r w:rsidRPr="001E093F">
        <w:t>etting is to have</w:t>
      </w:r>
      <w:r>
        <w:t xml:space="preserve"> </w:t>
      </w:r>
      <w:r w:rsidRPr="001E093F">
        <w:t xml:space="preserve">SMART Target </w:t>
      </w:r>
      <w:r w:rsidR="00DA6D46">
        <w:t>S</w:t>
      </w:r>
      <w:r w:rsidRPr="001E093F">
        <w:t>tatements</w:t>
      </w:r>
      <w:r w:rsidR="00D01598">
        <w:t xml:space="preserve"> f</w:t>
      </w:r>
      <w:r w:rsidRPr="001E093F">
        <w:t>or all types of metrics</w:t>
      </w:r>
      <w:r w:rsidR="00D01598">
        <w:t xml:space="preserve"> – process and operational metrics, near-term metrics, and long-term </w:t>
      </w:r>
      <w:r w:rsidR="001747AA">
        <w:t xml:space="preserve">metrics. The SMART Target </w:t>
      </w:r>
      <w:r w:rsidR="00720722">
        <w:t>S</w:t>
      </w:r>
      <w:r w:rsidR="001747AA">
        <w:t>tatement specifies</w:t>
      </w:r>
      <w:r w:rsidR="00D453AF">
        <w:t xml:space="preserve"> who, what, how, how much, and by when</w:t>
      </w:r>
      <w:r w:rsidR="001747AA">
        <w:t>:</w:t>
      </w:r>
      <w:r w:rsidR="001747AA" w:rsidRPr="001747AA">
        <w:rPr>
          <w:rFonts w:ascii="Times New Roman" w:eastAsia="Times New Roman" w:hAnsi="Times New Roman" w:cs="Times New Roman"/>
          <w:sz w:val="24"/>
          <w:szCs w:val="24"/>
        </w:rPr>
        <w:t xml:space="preserve"> </w:t>
      </w:r>
    </w:p>
    <w:p w14:paraId="33557E60" w14:textId="52B6465D" w:rsidR="001747AA" w:rsidRPr="001747AA" w:rsidRDefault="001747AA" w:rsidP="00720722">
      <w:pPr>
        <w:ind w:left="720" w:right="900"/>
      </w:pPr>
      <w:r w:rsidRPr="001747AA">
        <w:t>The percentage of (</w:t>
      </w:r>
      <w:r w:rsidRPr="001747AA">
        <w:rPr>
          <w:i/>
          <w:iCs/>
        </w:rPr>
        <w:t>who</w:t>
      </w:r>
      <w:r w:rsidRPr="001747AA">
        <w:t>) (</w:t>
      </w:r>
      <w:r w:rsidRPr="001747AA">
        <w:rPr>
          <w:i/>
          <w:iCs/>
        </w:rPr>
        <w:t>doing</w:t>
      </w:r>
      <w:r w:rsidRPr="001747AA">
        <w:t>) will (</w:t>
      </w:r>
      <w:r w:rsidRPr="001747AA">
        <w:rPr>
          <w:i/>
          <w:iCs/>
        </w:rPr>
        <w:t>increase/decrease</w:t>
      </w:r>
      <w:r w:rsidRPr="001747AA">
        <w:t>) from (</w:t>
      </w:r>
      <w:r w:rsidRPr="001747AA">
        <w:rPr>
          <w:i/>
          <w:iCs/>
        </w:rPr>
        <w:t># or %</w:t>
      </w:r>
      <w:r w:rsidRPr="001747AA">
        <w:t>) to (</w:t>
      </w:r>
      <w:r w:rsidRPr="001747AA">
        <w:rPr>
          <w:i/>
          <w:iCs/>
        </w:rPr>
        <w:t># or %</w:t>
      </w:r>
      <w:r w:rsidRPr="001747AA">
        <w:t>) by (</w:t>
      </w:r>
      <w:r w:rsidRPr="001747AA">
        <w:rPr>
          <w:i/>
          <w:iCs/>
        </w:rPr>
        <w:t>when</w:t>
      </w:r>
      <w:r w:rsidRPr="001747AA">
        <w:t>) as measured by (</w:t>
      </w:r>
      <w:r w:rsidRPr="001747AA">
        <w:rPr>
          <w:i/>
          <w:iCs/>
        </w:rPr>
        <w:t>which metric</w:t>
      </w:r>
      <w:r w:rsidRPr="001747AA">
        <w:t>).</w:t>
      </w:r>
    </w:p>
    <w:p w14:paraId="4C9D0182" w14:textId="77777777" w:rsidR="00F21FA0" w:rsidRDefault="00F21FA0" w:rsidP="00853C4D">
      <w:pPr>
        <w:spacing w:after="0"/>
        <w:rPr>
          <w:rFonts w:eastAsia="Times New Roman"/>
          <w:color w:val="00996B"/>
          <w:sz w:val="24"/>
          <w:szCs w:val="24"/>
        </w:rPr>
      </w:pPr>
    </w:p>
    <w:p w14:paraId="5BE3A993" w14:textId="292856CF" w:rsidR="00853C4D" w:rsidRPr="00720722" w:rsidRDefault="00853C4D" w:rsidP="00F21FA0">
      <w:pPr>
        <w:pStyle w:val="Heading2"/>
        <w:rPr>
          <w:rFonts w:eastAsia="Times New Roman"/>
          <w:color w:val="3B2E8D"/>
        </w:rPr>
      </w:pPr>
      <w:bookmarkStart w:id="1" w:name="_SMART_Target_Template"/>
      <w:bookmarkEnd w:id="1"/>
      <w:r w:rsidRPr="00720722">
        <w:rPr>
          <w:rFonts w:eastAsia="Times New Roman"/>
          <w:color w:val="3B2E8D"/>
        </w:rPr>
        <w:t>S</w:t>
      </w:r>
      <w:r w:rsidRPr="00720722">
        <w:rPr>
          <w:rFonts w:eastAsia="Times New Roman"/>
        </w:rPr>
        <w:t>M</w:t>
      </w:r>
      <w:r w:rsidRPr="00720722">
        <w:rPr>
          <w:rFonts w:eastAsia="Times New Roman"/>
          <w:color w:val="FFC000"/>
        </w:rPr>
        <w:t>A</w:t>
      </w:r>
      <w:r w:rsidRPr="00720722">
        <w:rPr>
          <w:rFonts w:eastAsia="Times New Roman"/>
          <w:color w:val="5B9BD5"/>
        </w:rPr>
        <w:t>R</w:t>
      </w:r>
      <w:r w:rsidRPr="00720722">
        <w:rPr>
          <w:rFonts w:eastAsia="Times New Roman"/>
          <w:color w:val="99CA3C"/>
        </w:rPr>
        <w:t>T</w:t>
      </w:r>
      <w:r w:rsidRPr="00720722">
        <w:rPr>
          <w:rFonts w:eastAsia="Times New Roman"/>
          <w:color w:val="3B2E8D"/>
        </w:rPr>
        <w:t xml:space="preserve"> </w:t>
      </w:r>
      <w:r w:rsidRPr="00720722">
        <w:rPr>
          <w:rFonts w:eastAsia="Times New Roman"/>
        </w:rPr>
        <w:t>Target</w:t>
      </w:r>
      <w:r w:rsidR="00720722" w:rsidRPr="00720722">
        <w:rPr>
          <w:rFonts w:eastAsia="Times New Roman"/>
        </w:rPr>
        <w:t xml:space="preserve"> Template</w:t>
      </w:r>
      <w:r w:rsidRPr="00720722">
        <w:rPr>
          <w:rFonts w:eastAsia="Times New Roman"/>
        </w:rPr>
        <w:t xml:space="preserve"> </w:t>
      </w:r>
    </w:p>
    <w:p w14:paraId="47ED5334" w14:textId="237F913B" w:rsidR="00853C4D" w:rsidRDefault="00853C4D" w:rsidP="00853C4D">
      <w:r>
        <w:t>Target setting is important for any measurement related to institutional improvement in student outcomes. Targets should be clearly stated and describe what is to be accomplished. Following the SMART steps</w:t>
      </w:r>
      <w:r w:rsidR="00F942C3">
        <w:t xml:space="preserve"> in the template</w:t>
      </w:r>
      <w:r>
        <w:t xml:space="preserve"> below will help to establish appropriate targets that are supportive of your student success work.</w:t>
      </w:r>
      <w:r w:rsidR="009B3BBD">
        <w:t xml:space="preserve"> See </w:t>
      </w:r>
      <w:r w:rsidR="00F30AD1" w:rsidRPr="0040657A">
        <w:t>SMART Target Tips</w:t>
      </w:r>
      <w:r w:rsidR="0040657A">
        <w:t>, below,</w:t>
      </w:r>
      <w:r w:rsidR="00F30AD1">
        <w:t xml:space="preserve"> for assistance or if you hit a roadblock.</w:t>
      </w:r>
    </w:p>
    <w:tbl>
      <w:tblPr>
        <w:tblW w:w="9350" w:type="dxa"/>
        <w:tblLook w:val="04A0" w:firstRow="1" w:lastRow="0" w:firstColumn="1" w:lastColumn="0" w:noHBand="0" w:noVBand="1"/>
      </w:tblPr>
      <w:tblGrid>
        <w:gridCol w:w="1640"/>
        <w:gridCol w:w="7710"/>
      </w:tblGrid>
      <w:tr w:rsidR="00853C4D" w:rsidRPr="001D4AA0" w14:paraId="245C3E0B" w14:textId="77777777" w:rsidTr="000403B0">
        <w:trPr>
          <w:trHeight w:val="600"/>
        </w:trPr>
        <w:tc>
          <w:tcPr>
            <w:tcW w:w="1640" w:type="dxa"/>
            <w:vMerge w:val="restart"/>
            <w:tcBorders>
              <w:top w:val="single" w:sz="8" w:space="0" w:color="auto"/>
              <w:left w:val="single" w:sz="8" w:space="0" w:color="auto"/>
              <w:bottom w:val="single" w:sz="8" w:space="0" w:color="000000"/>
              <w:right w:val="single" w:sz="8" w:space="0" w:color="auto"/>
            </w:tcBorders>
            <w:shd w:val="clear" w:color="000000" w:fill="3B2E8D"/>
            <w:hideMark/>
          </w:tcPr>
          <w:p w14:paraId="769DD3D2" w14:textId="77777777" w:rsidR="00853C4D" w:rsidRPr="001D4AA0" w:rsidRDefault="00853C4D" w:rsidP="000A291E">
            <w:pPr>
              <w:spacing w:after="0"/>
              <w:rPr>
                <w:rFonts w:eastAsia="Times New Roman"/>
                <w:b/>
                <w:bCs/>
                <w:color w:val="FFFFFF"/>
                <w:sz w:val="20"/>
                <w:szCs w:val="20"/>
              </w:rPr>
            </w:pPr>
            <w:r w:rsidRPr="001D4AA0">
              <w:rPr>
                <w:rFonts w:eastAsia="Times New Roman"/>
                <w:b/>
                <w:bCs/>
                <w:color w:val="FFFFFF"/>
                <w:sz w:val="20"/>
                <w:szCs w:val="20"/>
              </w:rPr>
              <w:t>Goal Statement</w:t>
            </w:r>
          </w:p>
        </w:tc>
        <w:tc>
          <w:tcPr>
            <w:tcW w:w="7710" w:type="dxa"/>
            <w:tcBorders>
              <w:top w:val="single" w:sz="8" w:space="0" w:color="auto"/>
              <w:left w:val="nil"/>
              <w:bottom w:val="nil"/>
              <w:right w:val="single" w:sz="8" w:space="0" w:color="auto"/>
            </w:tcBorders>
            <w:shd w:val="clear" w:color="000000" w:fill="D9D9D9"/>
            <w:vAlign w:val="center"/>
            <w:hideMark/>
          </w:tcPr>
          <w:p w14:paraId="1FD408A4" w14:textId="21E81963" w:rsidR="00853C4D" w:rsidRPr="001D4AA0" w:rsidRDefault="00853C4D" w:rsidP="000A291E">
            <w:pPr>
              <w:spacing w:after="0"/>
              <w:rPr>
                <w:rFonts w:eastAsia="Times New Roman"/>
                <w:b/>
                <w:bCs/>
                <w:color w:val="000000"/>
                <w:sz w:val="20"/>
                <w:szCs w:val="20"/>
              </w:rPr>
            </w:pPr>
            <w:r w:rsidRPr="001D4AA0">
              <w:rPr>
                <w:rFonts w:eastAsia="Times New Roman"/>
                <w:b/>
                <w:bCs/>
                <w:color w:val="000000"/>
                <w:sz w:val="20"/>
                <w:szCs w:val="20"/>
              </w:rPr>
              <w:t>What is your Goal? What is the overall vision of the ideal student experience</w:t>
            </w:r>
            <w:r w:rsidR="005A21BE">
              <w:rPr>
                <w:rFonts w:eastAsia="Times New Roman"/>
                <w:b/>
                <w:bCs/>
                <w:color w:val="000000"/>
                <w:sz w:val="20"/>
                <w:szCs w:val="20"/>
              </w:rPr>
              <w:t>,</w:t>
            </w:r>
            <w:r w:rsidRPr="001D4AA0">
              <w:rPr>
                <w:rFonts w:eastAsia="Times New Roman"/>
                <w:b/>
                <w:bCs/>
                <w:color w:val="000000"/>
                <w:sz w:val="20"/>
                <w:szCs w:val="20"/>
              </w:rPr>
              <w:t xml:space="preserve"> and what needs to happen to achieve that vision? </w:t>
            </w:r>
          </w:p>
        </w:tc>
      </w:tr>
      <w:tr w:rsidR="00853C4D" w:rsidRPr="001D4AA0" w14:paraId="14E5BF6F" w14:textId="77777777" w:rsidTr="000403B0">
        <w:trPr>
          <w:trHeight w:val="612"/>
        </w:trPr>
        <w:tc>
          <w:tcPr>
            <w:tcW w:w="1640" w:type="dxa"/>
            <w:vMerge/>
            <w:tcBorders>
              <w:top w:val="single" w:sz="8" w:space="0" w:color="auto"/>
              <w:left w:val="single" w:sz="8" w:space="0" w:color="auto"/>
              <w:bottom w:val="single" w:sz="8" w:space="0" w:color="000000"/>
              <w:right w:val="single" w:sz="8" w:space="0" w:color="auto"/>
            </w:tcBorders>
            <w:vAlign w:val="center"/>
            <w:hideMark/>
          </w:tcPr>
          <w:p w14:paraId="01C4E3E6" w14:textId="77777777" w:rsidR="00853C4D" w:rsidRPr="001D4AA0" w:rsidRDefault="00853C4D" w:rsidP="000A291E">
            <w:pPr>
              <w:spacing w:after="0"/>
              <w:rPr>
                <w:rFonts w:eastAsia="Times New Roman"/>
                <w:b/>
                <w:bCs/>
                <w:color w:val="FFFFFF"/>
                <w:sz w:val="20"/>
                <w:szCs w:val="20"/>
              </w:rPr>
            </w:pPr>
          </w:p>
        </w:tc>
        <w:tc>
          <w:tcPr>
            <w:tcW w:w="7710" w:type="dxa"/>
            <w:tcBorders>
              <w:top w:val="nil"/>
              <w:left w:val="nil"/>
              <w:bottom w:val="single" w:sz="8" w:space="0" w:color="auto"/>
              <w:right w:val="single" w:sz="8" w:space="0" w:color="auto"/>
            </w:tcBorders>
            <w:shd w:val="clear" w:color="000000" w:fill="D9D9D9"/>
            <w:vAlign w:val="center"/>
            <w:hideMark/>
          </w:tcPr>
          <w:p w14:paraId="79678EFF" w14:textId="77777777" w:rsidR="00853C4D" w:rsidRPr="001D4AA0" w:rsidRDefault="00853C4D" w:rsidP="000A291E">
            <w:pPr>
              <w:spacing w:after="0"/>
              <w:rPr>
                <w:rFonts w:eastAsia="Times New Roman"/>
                <w:color w:val="000000"/>
                <w:sz w:val="20"/>
                <w:szCs w:val="20"/>
              </w:rPr>
            </w:pPr>
            <w:r w:rsidRPr="001D4AA0">
              <w:rPr>
                <w:rFonts w:eastAsia="Times New Roman"/>
                <w:color w:val="000000"/>
                <w:sz w:val="20"/>
                <w:szCs w:val="20"/>
              </w:rPr>
              <w:t>Example: Our vision is an institution that supports ALL students. We will close historical achievement gaps that occur between historically underserved students and others.</w:t>
            </w:r>
          </w:p>
        </w:tc>
      </w:tr>
      <w:tr w:rsidR="00853C4D" w:rsidRPr="001D4AA0" w14:paraId="0E4285D5" w14:textId="77777777" w:rsidTr="00446B53">
        <w:trPr>
          <w:trHeight w:val="889"/>
        </w:trPr>
        <w:tc>
          <w:tcPr>
            <w:tcW w:w="1640" w:type="dxa"/>
            <w:vMerge/>
            <w:tcBorders>
              <w:top w:val="single" w:sz="8" w:space="0" w:color="auto"/>
              <w:left w:val="single" w:sz="8" w:space="0" w:color="auto"/>
              <w:bottom w:val="single" w:sz="8" w:space="0" w:color="000000"/>
              <w:right w:val="single" w:sz="8" w:space="0" w:color="auto"/>
            </w:tcBorders>
            <w:vAlign w:val="center"/>
            <w:hideMark/>
          </w:tcPr>
          <w:p w14:paraId="4CEDB401" w14:textId="77777777" w:rsidR="00853C4D" w:rsidRPr="001D4AA0" w:rsidRDefault="00853C4D" w:rsidP="000A291E">
            <w:pPr>
              <w:spacing w:after="0"/>
              <w:rPr>
                <w:rFonts w:eastAsia="Times New Roman"/>
                <w:b/>
                <w:bCs/>
                <w:color w:val="FFFFFF"/>
                <w:sz w:val="20"/>
                <w:szCs w:val="20"/>
              </w:rPr>
            </w:pPr>
          </w:p>
        </w:tc>
        <w:tc>
          <w:tcPr>
            <w:tcW w:w="7710" w:type="dxa"/>
            <w:tcBorders>
              <w:top w:val="nil"/>
              <w:left w:val="nil"/>
              <w:bottom w:val="single" w:sz="8" w:space="0" w:color="auto"/>
              <w:right w:val="single" w:sz="8" w:space="0" w:color="auto"/>
            </w:tcBorders>
            <w:shd w:val="clear" w:color="000000" w:fill="F2F2F2"/>
            <w:hideMark/>
          </w:tcPr>
          <w:p w14:paraId="561F6A6C" w14:textId="34E4958E" w:rsidR="00446B53" w:rsidRPr="005B4C2A" w:rsidRDefault="005B4C2A" w:rsidP="00446B53">
            <w:pPr>
              <w:spacing w:after="0"/>
              <w:rPr>
                <w:rFonts w:eastAsia="Times New Roman"/>
                <w:i/>
                <w:iCs/>
                <w:color w:val="000000"/>
                <w:sz w:val="20"/>
                <w:szCs w:val="20"/>
              </w:rPr>
            </w:pPr>
            <w:r>
              <w:rPr>
                <w:rFonts w:eastAsia="Times New Roman"/>
                <w:i/>
                <w:iCs/>
                <w:color w:val="808080" w:themeColor="background1" w:themeShade="80"/>
                <w:sz w:val="18"/>
                <w:szCs w:val="18"/>
              </w:rPr>
              <w:t>&lt;</w:t>
            </w:r>
            <w:r w:rsidR="00853C4D" w:rsidRPr="005B4C2A">
              <w:rPr>
                <w:rFonts w:eastAsia="Times New Roman"/>
                <w:i/>
                <w:iCs/>
                <w:color w:val="808080" w:themeColor="background1" w:themeShade="80"/>
                <w:sz w:val="18"/>
                <w:szCs w:val="18"/>
              </w:rPr>
              <w:t>Enter your information here.</w:t>
            </w:r>
            <w:r>
              <w:rPr>
                <w:rFonts w:eastAsia="Times New Roman"/>
                <w:i/>
                <w:iCs/>
                <w:color w:val="808080" w:themeColor="background1" w:themeShade="80"/>
                <w:sz w:val="18"/>
                <w:szCs w:val="18"/>
              </w:rPr>
              <w:t>&gt;</w:t>
            </w:r>
          </w:p>
        </w:tc>
      </w:tr>
    </w:tbl>
    <w:p w14:paraId="2914F2A1" w14:textId="77777777" w:rsidR="00853C4D" w:rsidRDefault="00853C4D" w:rsidP="00853C4D"/>
    <w:p w14:paraId="23ACD173" w14:textId="77777777" w:rsidR="00853C4D" w:rsidRPr="001D4AA0" w:rsidRDefault="00853C4D" w:rsidP="00853C4D">
      <w:pPr>
        <w:pStyle w:val="Heading3"/>
        <w:rPr>
          <w:rFonts w:eastAsia="Times New Roman"/>
        </w:rPr>
      </w:pPr>
      <w:r w:rsidRPr="001D4AA0">
        <w:rPr>
          <w:rFonts w:eastAsia="Times New Roman"/>
        </w:rPr>
        <w:t>SMART Steps</w:t>
      </w:r>
    </w:p>
    <w:tbl>
      <w:tblPr>
        <w:tblW w:w="9360" w:type="dxa"/>
        <w:tblLook w:val="04A0" w:firstRow="1" w:lastRow="0" w:firstColumn="1" w:lastColumn="0" w:noHBand="0" w:noVBand="1"/>
      </w:tblPr>
      <w:tblGrid>
        <w:gridCol w:w="1640"/>
        <w:gridCol w:w="7720"/>
      </w:tblGrid>
      <w:tr w:rsidR="00853C4D" w:rsidRPr="00323F9D" w14:paraId="08734D66" w14:textId="77777777" w:rsidTr="003A6318">
        <w:trPr>
          <w:trHeight w:val="300"/>
        </w:trPr>
        <w:tc>
          <w:tcPr>
            <w:tcW w:w="1640" w:type="dxa"/>
            <w:vMerge w:val="restart"/>
            <w:tcBorders>
              <w:top w:val="single" w:sz="8" w:space="0" w:color="auto"/>
              <w:left w:val="single" w:sz="8" w:space="0" w:color="FFFFFF" w:themeColor="background1"/>
              <w:bottom w:val="single" w:sz="8" w:space="0" w:color="FFFFFF"/>
              <w:right w:val="single" w:sz="8" w:space="0" w:color="FFFFFF"/>
            </w:tcBorders>
            <w:shd w:val="clear" w:color="000000" w:fill="3B2E8D"/>
            <w:hideMark/>
          </w:tcPr>
          <w:p w14:paraId="37EBDCC7" w14:textId="77777777" w:rsidR="00853C4D" w:rsidRPr="003A6318" w:rsidRDefault="00853C4D" w:rsidP="000A291E">
            <w:pPr>
              <w:spacing w:after="0"/>
              <w:rPr>
                <w:rFonts w:eastAsia="Times New Roman"/>
                <w:b/>
                <w:bCs/>
                <w:color w:val="FFFFFF"/>
                <w:sz w:val="20"/>
                <w:szCs w:val="20"/>
              </w:rPr>
            </w:pPr>
            <w:r w:rsidRPr="003A6318">
              <w:rPr>
                <w:rFonts w:eastAsia="Times New Roman"/>
                <w:b/>
                <w:bCs/>
                <w:color w:val="FFFFFF"/>
                <w:sz w:val="20"/>
                <w:szCs w:val="20"/>
              </w:rPr>
              <w:t>Specific</w:t>
            </w:r>
          </w:p>
        </w:tc>
        <w:tc>
          <w:tcPr>
            <w:tcW w:w="7720" w:type="dxa"/>
            <w:tcBorders>
              <w:top w:val="single" w:sz="8" w:space="0" w:color="auto"/>
              <w:left w:val="nil"/>
              <w:bottom w:val="nil"/>
              <w:right w:val="single" w:sz="8" w:space="0" w:color="FFFFFF" w:themeColor="background1"/>
            </w:tcBorders>
            <w:shd w:val="clear" w:color="000000" w:fill="D9D9D9"/>
            <w:vAlign w:val="center"/>
            <w:hideMark/>
          </w:tcPr>
          <w:p w14:paraId="6E819A61" w14:textId="77777777" w:rsidR="00853C4D" w:rsidRDefault="00853C4D" w:rsidP="000A291E">
            <w:pPr>
              <w:spacing w:after="0"/>
              <w:rPr>
                <w:rFonts w:eastAsia="Times New Roman"/>
                <w:color w:val="000000"/>
                <w:sz w:val="20"/>
                <w:szCs w:val="20"/>
              </w:rPr>
            </w:pPr>
            <w:r w:rsidRPr="00323F9D">
              <w:rPr>
                <w:rFonts w:eastAsia="Times New Roman"/>
                <w:color w:val="000000"/>
                <w:sz w:val="20"/>
                <w:szCs w:val="20"/>
              </w:rPr>
              <w:t>Review the Goal Statement and consider the “W” questions: What? Who? Why?</w:t>
            </w:r>
          </w:p>
          <w:p w14:paraId="7D0C5E24" w14:textId="77777777" w:rsidR="00853C4D" w:rsidRDefault="00853C4D" w:rsidP="000A291E">
            <w:pPr>
              <w:pStyle w:val="ListParagraph"/>
              <w:numPr>
                <w:ilvl w:val="0"/>
                <w:numId w:val="24"/>
              </w:numPr>
              <w:spacing w:after="0"/>
              <w:rPr>
                <w:rFonts w:eastAsia="Times New Roman"/>
                <w:color w:val="000000"/>
                <w:sz w:val="20"/>
                <w:szCs w:val="20"/>
              </w:rPr>
            </w:pPr>
            <w:r>
              <w:rPr>
                <w:rFonts w:eastAsia="Times New Roman"/>
                <w:color w:val="000000"/>
                <w:sz w:val="20"/>
                <w:szCs w:val="20"/>
              </w:rPr>
              <w:t>What do you want to accomplish?</w:t>
            </w:r>
          </w:p>
          <w:p w14:paraId="5E84824A" w14:textId="77777777" w:rsidR="00853C4D" w:rsidRDefault="00853C4D" w:rsidP="000A291E">
            <w:pPr>
              <w:pStyle w:val="ListParagraph"/>
              <w:numPr>
                <w:ilvl w:val="0"/>
                <w:numId w:val="24"/>
              </w:numPr>
              <w:spacing w:after="0"/>
              <w:rPr>
                <w:rFonts w:eastAsia="Times New Roman"/>
                <w:color w:val="000000"/>
                <w:sz w:val="20"/>
                <w:szCs w:val="20"/>
              </w:rPr>
            </w:pPr>
            <w:r>
              <w:rPr>
                <w:rFonts w:eastAsia="Times New Roman"/>
                <w:color w:val="000000"/>
                <w:sz w:val="20"/>
                <w:szCs w:val="20"/>
              </w:rPr>
              <w:t>Who are you measuring (e.g., low-income students, all students, first-year)?</w:t>
            </w:r>
          </w:p>
          <w:p w14:paraId="1C872A6D" w14:textId="77777777" w:rsidR="00853C4D" w:rsidRPr="00A81A8D" w:rsidRDefault="00853C4D" w:rsidP="000A291E">
            <w:pPr>
              <w:pStyle w:val="ListParagraph"/>
              <w:numPr>
                <w:ilvl w:val="0"/>
                <w:numId w:val="24"/>
              </w:numPr>
              <w:spacing w:after="0"/>
              <w:rPr>
                <w:rFonts w:eastAsia="Times New Roman"/>
                <w:color w:val="000000"/>
                <w:sz w:val="20"/>
                <w:szCs w:val="20"/>
              </w:rPr>
            </w:pPr>
            <w:r>
              <w:rPr>
                <w:rFonts w:eastAsia="Times New Roman"/>
                <w:color w:val="000000"/>
                <w:sz w:val="20"/>
                <w:szCs w:val="20"/>
              </w:rPr>
              <w:t>Why is this your goal?</w:t>
            </w:r>
          </w:p>
        </w:tc>
      </w:tr>
      <w:tr w:rsidR="00853C4D" w:rsidRPr="00323F9D" w14:paraId="3DFB4142" w14:textId="77777777" w:rsidTr="003A6318">
        <w:trPr>
          <w:trHeight w:val="952"/>
        </w:trPr>
        <w:tc>
          <w:tcPr>
            <w:tcW w:w="1640" w:type="dxa"/>
            <w:vMerge/>
            <w:tcBorders>
              <w:top w:val="single" w:sz="8" w:space="0" w:color="FFFFFF"/>
              <w:left w:val="single" w:sz="8" w:space="0" w:color="FFFFFF" w:themeColor="background1"/>
              <w:bottom w:val="single" w:sz="8" w:space="0" w:color="FFFFFF"/>
              <w:right w:val="single" w:sz="8" w:space="0" w:color="FFFFFF"/>
            </w:tcBorders>
            <w:vAlign w:val="center"/>
            <w:hideMark/>
          </w:tcPr>
          <w:p w14:paraId="4A6D0591" w14:textId="77777777" w:rsidR="00853C4D" w:rsidRPr="003A6318" w:rsidRDefault="00853C4D" w:rsidP="000A291E">
            <w:pPr>
              <w:spacing w:after="0"/>
              <w:rPr>
                <w:rFonts w:eastAsia="Times New Roman"/>
                <w:b/>
                <w:bCs/>
                <w:color w:val="FFFFFF"/>
                <w:sz w:val="20"/>
                <w:szCs w:val="20"/>
              </w:rPr>
            </w:pPr>
          </w:p>
        </w:tc>
        <w:tc>
          <w:tcPr>
            <w:tcW w:w="7720" w:type="dxa"/>
            <w:tcBorders>
              <w:top w:val="nil"/>
              <w:left w:val="single" w:sz="8" w:space="0" w:color="auto"/>
              <w:bottom w:val="single" w:sz="8" w:space="0" w:color="auto"/>
              <w:right w:val="single" w:sz="8" w:space="0" w:color="FFFFFF" w:themeColor="background1"/>
            </w:tcBorders>
            <w:shd w:val="clear" w:color="000000" w:fill="F2F2F2"/>
            <w:hideMark/>
          </w:tcPr>
          <w:p w14:paraId="537B5867" w14:textId="4139B99C" w:rsidR="00853C4D" w:rsidRPr="00323F9D" w:rsidRDefault="005B4C2A" w:rsidP="000A291E">
            <w:pPr>
              <w:spacing w:after="0"/>
              <w:rPr>
                <w:rFonts w:eastAsia="Times New Roman"/>
                <w:color w:val="000000"/>
                <w:sz w:val="20"/>
                <w:szCs w:val="20"/>
              </w:rPr>
            </w:pPr>
            <w:r>
              <w:rPr>
                <w:rFonts w:eastAsia="Times New Roman"/>
                <w:i/>
                <w:iCs/>
                <w:color w:val="808080" w:themeColor="background1" w:themeShade="80"/>
                <w:sz w:val="18"/>
                <w:szCs w:val="18"/>
              </w:rPr>
              <w:t>&lt;</w:t>
            </w:r>
            <w:r w:rsidRPr="005B4C2A">
              <w:rPr>
                <w:rFonts w:eastAsia="Times New Roman"/>
                <w:i/>
                <w:iCs/>
                <w:color w:val="808080" w:themeColor="background1" w:themeShade="80"/>
                <w:sz w:val="18"/>
                <w:szCs w:val="18"/>
              </w:rPr>
              <w:t>Enter your information here.</w:t>
            </w:r>
            <w:r>
              <w:rPr>
                <w:rFonts w:eastAsia="Times New Roman"/>
                <w:i/>
                <w:iCs/>
                <w:color w:val="808080" w:themeColor="background1" w:themeShade="80"/>
                <w:sz w:val="18"/>
                <w:szCs w:val="18"/>
              </w:rPr>
              <w:t>&gt;</w:t>
            </w:r>
          </w:p>
        </w:tc>
      </w:tr>
      <w:tr w:rsidR="00853C4D" w:rsidRPr="00323F9D" w14:paraId="359D0D65" w14:textId="77777777" w:rsidTr="003A6318">
        <w:trPr>
          <w:trHeight w:val="900"/>
        </w:trPr>
        <w:tc>
          <w:tcPr>
            <w:tcW w:w="1640" w:type="dxa"/>
            <w:vMerge w:val="restart"/>
            <w:tcBorders>
              <w:top w:val="nil"/>
              <w:left w:val="single" w:sz="8" w:space="0" w:color="FFFFFF" w:themeColor="background1"/>
              <w:bottom w:val="single" w:sz="8" w:space="0" w:color="FFFFFF"/>
              <w:right w:val="single" w:sz="8" w:space="0" w:color="FFFFFF"/>
            </w:tcBorders>
            <w:shd w:val="clear" w:color="000000" w:fill="3B2E8D"/>
            <w:hideMark/>
          </w:tcPr>
          <w:p w14:paraId="6B0352A5" w14:textId="77777777" w:rsidR="00853C4D" w:rsidRPr="003A6318" w:rsidRDefault="00853C4D" w:rsidP="000A291E">
            <w:pPr>
              <w:spacing w:after="0"/>
              <w:rPr>
                <w:rFonts w:eastAsia="Times New Roman"/>
                <w:b/>
                <w:bCs/>
                <w:color w:val="FFFFFF"/>
                <w:sz w:val="20"/>
                <w:szCs w:val="20"/>
              </w:rPr>
            </w:pPr>
            <w:r w:rsidRPr="003A6318">
              <w:rPr>
                <w:rFonts w:eastAsia="Times New Roman"/>
                <w:b/>
                <w:bCs/>
                <w:color w:val="FFFFFF"/>
                <w:sz w:val="20"/>
                <w:szCs w:val="20"/>
              </w:rPr>
              <w:t>Measurable</w:t>
            </w:r>
          </w:p>
        </w:tc>
        <w:tc>
          <w:tcPr>
            <w:tcW w:w="7720" w:type="dxa"/>
            <w:tcBorders>
              <w:top w:val="nil"/>
              <w:left w:val="nil"/>
              <w:bottom w:val="nil"/>
              <w:right w:val="single" w:sz="8" w:space="0" w:color="FFFFFF" w:themeColor="background1"/>
            </w:tcBorders>
            <w:shd w:val="clear" w:color="000000" w:fill="D9D9D9"/>
            <w:vAlign w:val="center"/>
            <w:hideMark/>
          </w:tcPr>
          <w:p w14:paraId="798683B1" w14:textId="6022C0C2" w:rsidR="00853C4D" w:rsidRPr="00BB1F3B" w:rsidRDefault="00853C4D" w:rsidP="000A291E">
            <w:pPr>
              <w:spacing w:after="0"/>
              <w:rPr>
                <w:rFonts w:eastAsia="Times New Roman"/>
                <w:color w:val="000000"/>
                <w:sz w:val="20"/>
                <w:szCs w:val="20"/>
              </w:rPr>
            </w:pPr>
            <w:r w:rsidRPr="00323F9D">
              <w:rPr>
                <w:rFonts w:eastAsia="Times New Roman"/>
                <w:color w:val="000000"/>
                <w:sz w:val="20"/>
                <w:szCs w:val="20"/>
              </w:rPr>
              <w:t>How will you know whether you have achieved your target? How can you measure or quantify progress? Review the PDP Benchmarking and KPI Reports, or other internal or external data source</w:t>
            </w:r>
            <w:r w:rsidR="005A21BE">
              <w:rPr>
                <w:rFonts w:eastAsia="Times New Roman"/>
                <w:color w:val="000000"/>
                <w:sz w:val="20"/>
                <w:szCs w:val="20"/>
              </w:rPr>
              <w:t>s</w:t>
            </w:r>
            <w:r w:rsidRPr="00323F9D">
              <w:rPr>
                <w:rFonts w:eastAsia="Times New Roman"/>
                <w:color w:val="000000"/>
                <w:sz w:val="20"/>
                <w:szCs w:val="20"/>
              </w:rPr>
              <w:t xml:space="preserve">. </w:t>
            </w:r>
          </w:p>
          <w:p w14:paraId="387711F7" w14:textId="77777777" w:rsidR="00853C4D" w:rsidRPr="00BB1F3B" w:rsidRDefault="00853C4D" w:rsidP="000A291E">
            <w:pPr>
              <w:pStyle w:val="ListParagraph"/>
              <w:numPr>
                <w:ilvl w:val="0"/>
                <w:numId w:val="20"/>
              </w:numPr>
              <w:spacing w:after="0"/>
              <w:rPr>
                <w:rFonts w:eastAsia="Times New Roman"/>
                <w:color w:val="000000"/>
                <w:sz w:val="20"/>
                <w:szCs w:val="20"/>
              </w:rPr>
            </w:pPr>
            <w:r w:rsidRPr="00BB1F3B">
              <w:rPr>
                <w:rFonts w:eastAsia="Times New Roman"/>
                <w:color w:val="000000"/>
                <w:sz w:val="20"/>
                <w:szCs w:val="20"/>
              </w:rPr>
              <w:t>What is the measure you will use?</w:t>
            </w:r>
          </w:p>
          <w:p w14:paraId="4AF90387" w14:textId="77777777" w:rsidR="00853C4D" w:rsidRPr="00BB1F3B" w:rsidRDefault="00853C4D" w:rsidP="000A291E">
            <w:pPr>
              <w:pStyle w:val="ListParagraph"/>
              <w:numPr>
                <w:ilvl w:val="0"/>
                <w:numId w:val="20"/>
              </w:numPr>
              <w:spacing w:after="0"/>
              <w:rPr>
                <w:rFonts w:eastAsia="Times New Roman"/>
                <w:color w:val="000000"/>
                <w:sz w:val="20"/>
                <w:szCs w:val="20"/>
              </w:rPr>
            </w:pPr>
            <w:r w:rsidRPr="00BB1F3B">
              <w:rPr>
                <w:rFonts w:eastAsia="Times New Roman"/>
                <w:color w:val="000000"/>
                <w:sz w:val="20"/>
                <w:szCs w:val="20"/>
              </w:rPr>
              <w:t>What is the historical/current data for that measure?</w:t>
            </w:r>
          </w:p>
          <w:p w14:paraId="4E0920DE" w14:textId="77777777" w:rsidR="00853C4D" w:rsidRDefault="00853C4D" w:rsidP="000A291E">
            <w:pPr>
              <w:pStyle w:val="ListParagraph"/>
              <w:numPr>
                <w:ilvl w:val="0"/>
                <w:numId w:val="20"/>
              </w:numPr>
              <w:spacing w:after="0"/>
              <w:rPr>
                <w:rFonts w:eastAsia="Times New Roman"/>
                <w:color w:val="000000"/>
                <w:sz w:val="20"/>
                <w:szCs w:val="20"/>
              </w:rPr>
            </w:pPr>
            <w:r w:rsidRPr="00323F9D">
              <w:rPr>
                <w:rFonts w:eastAsia="Times New Roman"/>
                <w:color w:val="000000"/>
                <w:sz w:val="20"/>
                <w:szCs w:val="20"/>
              </w:rPr>
              <w:t>How much do you want to increase/decrease that number? How will you know when you have successfully reached your goal?</w:t>
            </w:r>
          </w:p>
          <w:p w14:paraId="4F3EC1C9" w14:textId="77777777" w:rsidR="00853C4D" w:rsidRPr="00BB1F3B" w:rsidRDefault="00853C4D" w:rsidP="000A291E">
            <w:pPr>
              <w:pStyle w:val="ListParagraph"/>
              <w:numPr>
                <w:ilvl w:val="0"/>
                <w:numId w:val="20"/>
              </w:numPr>
              <w:spacing w:after="0"/>
              <w:rPr>
                <w:rFonts w:eastAsia="Times New Roman"/>
                <w:color w:val="000000"/>
                <w:sz w:val="20"/>
                <w:szCs w:val="20"/>
              </w:rPr>
            </w:pPr>
            <w:r w:rsidRPr="00323F9D">
              <w:rPr>
                <w:rFonts w:eastAsia="Times New Roman"/>
                <w:color w:val="000000"/>
                <w:sz w:val="20"/>
                <w:szCs w:val="20"/>
              </w:rPr>
              <w:t>Note, include operational/process, and near- and long-term targets.</w:t>
            </w:r>
          </w:p>
        </w:tc>
      </w:tr>
      <w:tr w:rsidR="00853C4D" w:rsidRPr="00323F9D" w14:paraId="7AF721FB" w14:textId="77777777" w:rsidTr="003A6318">
        <w:trPr>
          <w:trHeight w:val="1060"/>
        </w:trPr>
        <w:tc>
          <w:tcPr>
            <w:tcW w:w="1640" w:type="dxa"/>
            <w:vMerge/>
            <w:tcBorders>
              <w:top w:val="nil"/>
              <w:left w:val="single" w:sz="8" w:space="0" w:color="FFFFFF" w:themeColor="background1"/>
              <w:bottom w:val="single" w:sz="8" w:space="0" w:color="FFFFFF"/>
              <w:right w:val="single" w:sz="8" w:space="0" w:color="FFFFFF"/>
            </w:tcBorders>
            <w:vAlign w:val="center"/>
            <w:hideMark/>
          </w:tcPr>
          <w:p w14:paraId="65179935" w14:textId="77777777" w:rsidR="00853C4D" w:rsidRPr="003A6318" w:rsidRDefault="00853C4D" w:rsidP="000A291E">
            <w:pPr>
              <w:spacing w:after="0"/>
              <w:rPr>
                <w:rFonts w:eastAsia="Times New Roman"/>
                <w:b/>
                <w:bCs/>
                <w:color w:val="FFFFFF"/>
                <w:sz w:val="20"/>
                <w:szCs w:val="20"/>
              </w:rPr>
            </w:pPr>
          </w:p>
        </w:tc>
        <w:tc>
          <w:tcPr>
            <w:tcW w:w="7720" w:type="dxa"/>
            <w:tcBorders>
              <w:top w:val="nil"/>
              <w:left w:val="single" w:sz="8" w:space="0" w:color="auto"/>
              <w:bottom w:val="single" w:sz="8" w:space="0" w:color="auto"/>
              <w:right w:val="single" w:sz="8" w:space="0" w:color="FFFFFF" w:themeColor="background1"/>
            </w:tcBorders>
            <w:shd w:val="clear" w:color="000000" w:fill="F2F2F2"/>
            <w:hideMark/>
          </w:tcPr>
          <w:p w14:paraId="555D64F6" w14:textId="30DE5C82" w:rsidR="00853C4D" w:rsidRPr="00323F9D" w:rsidRDefault="005B4C2A" w:rsidP="000A291E">
            <w:pPr>
              <w:spacing w:after="0"/>
              <w:rPr>
                <w:rFonts w:eastAsia="Times New Roman"/>
                <w:color w:val="000000"/>
                <w:sz w:val="20"/>
                <w:szCs w:val="20"/>
              </w:rPr>
            </w:pPr>
            <w:r>
              <w:rPr>
                <w:rFonts w:eastAsia="Times New Roman"/>
                <w:i/>
                <w:iCs/>
                <w:color w:val="808080" w:themeColor="background1" w:themeShade="80"/>
                <w:sz w:val="18"/>
                <w:szCs w:val="18"/>
              </w:rPr>
              <w:t>&lt;</w:t>
            </w:r>
            <w:r w:rsidRPr="005B4C2A">
              <w:rPr>
                <w:rFonts w:eastAsia="Times New Roman"/>
                <w:i/>
                <w:iCs/>
                <w:color w:val="808080" w:themeColor="background1" w:themeShade="80"/>
                <w:sz w:val="18"/>
                <w:szCs w:val="18"/>
              </w:rPr>
              <w:t>Enter your information here.</w:t>
            </w:r>
            <w:r>
              <w:rPr>
                <w:rFonts w:eastAsia="Times New Roman"/>
                <w:i/>
                <w:iCs/>
                <w:color w:val="808080" w:themeColor="background1" w:themeShade="80"/>
                <w:sz w:val="18"/>
                <w:szCs w:val="18"/>
              </w:rPr>
              <w:t>&gt;</w:t>
            </w:r>
          </w:p>
        </w:tc>
      </w:tr>
      <w:tr w:rsidR="00853C4D" w:rsidRPr="00323F9D" w14:paraId="322B2E83" w14:textId="77777777" w:rsidTr="003A6318">
        <w:trPr>
          <w:trHeight w:val="600"/>
        </w:trPr>
        <w:tc>
          <w:tcPr>
            <w:tcW w:w="1640" w:type="dxa"/>
            <w:vMerge w:val="restart"/>
            <w:tcBorders>
              <w:top w:val="nil"/>
              <w:left w:val="single" w:sz="8" w:space="0" w:color="FFFFFF" w:themeColor="background1"/>
              <w:bottom w:val="single" w:sz="8" w:space="0" w:color="FFFFFF"/>
              <w:right w:val="single" w:sz="8" w:space="0" w:color="FFFFFF"/>
            </w:tcBorders>
            <w:shd w:val="clear" w:color="000000" w:fill="3B2E8D"/>
            <w:hideMark/>
          </w:tcPr>
          <w:p w14:paraId="75DF9A9C" w14:textId="77777777" w:rsidR="00853C4D" w:rsidRPr="003A6318" w:rsidRDefault="00853C4D" w:rsidP="000A291E">
            <w:pPr>
              <w:spacing w:after="0"/>
              <w:rPr>
                <w:rFonts w:eastAsia="Times New Roman"/>
                <w:b/>
                <w:bCs/>
                <w:color w:val="FFFFFF"/>
                <w:sz w:val="20"/>
                <w:szCs w:val="20"/>
              </w:rPr>
            </w:pPr>
            <w:r w:rsidRPr="003A6318">
              <w:rPr>
                <w:rFonts w:eastAsia="Times New Roman"/>
                <w:b/>
                <w:bCs/>
                <w:color w:val="FFFFFF"/>
                <w:sz w:val="20"/>
                <w:szCs w:val="20"/>
              </w:rPr>
              <w:t>Attainable</w:t>
            </w:r>
          </w:p>
        </w:tc>
        <w:tc>
          <w:tcPr>
            <w:tcW w:w="7720" w:type="dxa"/>
            <w:tcBorders>
              <w:top w:val="nil"/>
              <w:left w:val="nil"/>
              <w:bottom w:val="nil"/>
              <w:right w:val="single" w:sz="8" w:space="0" w:color="FFFFFF" w:themeColor="background1"/>
            </w:tcBorders>
            <w:shd w:val="clear" w:color="000000" w:fill="D9D9D9"/>
            <w:vAlign w:val="center"/>
            <w:hideMark/>
          </w:tcPr>
          <w:p w14:paraId="1E3B3967" w14:textId="77777777" w:rsidR="00853C4D" w:rsidRDefault="00853C4D" w:rsidP="000A291E">
            <w:pPr>
              <w:spacing w:after="0"/>
              <w:rPr>
                <w:rFonts w:eastAsia="Times New Roman"/>
                <w:color w:val="000000"/>
                <w:sz w:val="20"/>
                <w:szCs w:val="20"/>
              </w:rPr>
            </w:pPr>
            <w:r w:rsidRPr="00323F9D">
              <w:rPr>
                <w:rFonts w:eastAsia="Times New Roman"/>
                <w:color w:val="000000"/>
                <w:sz w:val="20"/>
                <w:szCs w:val="20"/>
              </w:rPr>
              <w:t xml:space="preserve">An attainable target should be realistic and achievable, and based on defensible evidence. Establish the rationale for setting the target above. </w:t>
            </w:r>
          </w:p>
          <w:p w14:paraId="6115D917" w14:textId="77777777" w:rsidR="00853C4D" w:rsidRDefault="00853C4D" w:rsidP="000A291E">
            <w:pPr>
              <w:pStyle w:val="ListParagraph"/>
              <w:numPr>
                <w:ilvl w:val="0"/>
                <w:numId w:val="21"/>
              </w:numPr>
              <w:spacing w:after="0"/>
              <w:rPr>
                <w:rFonts w:eastAsia="Times New Roman"/>
                <w:color w:val="000000"/>
                <w:sz w:val="20"/>
                <w:szCs w:val="20"/>
              </w:rPr>
            </w:pPr>
            <w:r w:rsidRPr="00323F9D">
              <w:rPr>
                <w:rFonts w:eastAsia="Times New Roman"/>
                <w:color w:val="000000"/>
                <w:sz w:val="20"/>
                <w:szCs w:val="20"/>
              </w:rPr>
              <w:t>What evidence did you use to determine the amount of improvement achievable – a best practice, historical data/trend, benchmark? E.g., What evidence supports the rationale that your target is achievable? How can you use the PDP data and tools?</w:t>
            </w:r>
          </w:p>
          <w:p w14:paraId="1E363BCC" w14:textId="04B86EF5" w:rsidR="00853C4D" w:rsidRDefault="00853C4D" w:rsidP="000A291E">
            <w:pPr>
              <w:pStyle w:val="ListParagraph"/>
              <w:numPr>
                <w:ilvl w:val="0"/>
                <w:numId w:val="21"/>
              </w:numPr>
              <w:spacing w:after="0"/>
              <w:rPr>
                <w:rFonts w:eastAsia="Times New Roman"/>
                <w:color w:val="000000"/>
                <w:sz w:val="20"/>
                <w:szCs w:val="20"/>
              </w:rPr>
            </w:pPr>
            <w:r w:rsidRPr="00323F9D">
              <w:rPr>
                <w:rFonts w:eastAsia="Times New Roman"/>
                <w:color w:val="000000"/>
                <w:sz w:val="20"/>
                <w:szCs w:val="20"/>
              </w:rPr>
              <w:t xml:space="preserve">What financial resources, staffing, </w:t>
            </w:r>
            <w:r w:rsidR="005A21BE">
              <w:rPr>
                <w:rFonts w:eastAsia="Times New Roman"/>
                <w:color w:val="000000"/>
                <w:sz w:val="20"/>
                <w:szCs w:val="20"/>
              </w:rPr>
              <w:t xml:space="preserve">and </w:t>
            </w:r>
            <w:r w:rsidRPr="00323F9D">
              <w:rPr>
                <w:rFonts w:eastAsia="Times New Roman"/>
                <w:color w:val="000000"/>
                <w:sz w:val="20"/>
                <w:szCs w:val="20"/>
              </w:rPr>
              <w:t>technologies are needed? Are they available?</w:t>
            </w:r>
          </w:p>
          <w:p w14:paraId="21A0BEED" w14:textId="77777777" w:rsidR="00853C4D" w:rsidRDefault="00853C4D" w:rsidP="000A291E">
            <w:pPr>
              <w:pStyle w:val="ListParagraph"/>
              <w:numPr>
                <w:ilvl w:val="0"/>
                <w:numId w:val="21"/>
              </w:numPr>
              <w:spacing w:after="0"/>
              <w:rPr>
                <w:rFonts w:eastAsia="Times New Roman"/>
                <w:color w:val="000000"/>
                <w:sz w:val="20"/>
                <w:szCs w:val="20"/>
              </w:rPr>
            </w:pPr>
            <w:r w:rsidRPr="00323F9D">
              <w:rPr>
                <w:rFonts w:eastAsia="Times New Roman"/>
                <w:color w:val="000000"/>
                <w:sz w:val="20"/>
                <w:szCs w:val="20"/>
              </w:rPr>
              <w:t>What are the environmental and cultural considerations? Can you work to achieve the target within the current environment and culture?</w:t>
            </w:r>
          </w:p>
          <w:p w14:paraId="2EC95E52" w14:textId="2F093AFC" w:rsidR="00853C4D" w:rsidRDefault="00853C4D" w:rsidP="000A291E">
            <w:pPr>
              <w:pStyle w:val="ListParagraph"/>
              <w:numPr>
                <w:ilvl w:val="0"/>
                <w:numId w:val="21"/>
              </w:numPr>
              <w:spacing w:after="0"/>
              <w:rPr>
                <w:rFonts w:eastAsia="Times New Roman"/>
                <w:color w:val="000000"/>
                <w:sz w:val="20"/>
                <w:szCs w:val="20"/>
              </w:rPr>
            </w:pPr>
            <w:r w:rsidRPr="00323F9D">
              <w:rPr>
                <w:rFonts w:eastAsia="Times New Roman"/>
                <w:color w:val="000000"/>
                <w:sz w:val="20"/>
                <w:szCs w:val="20"/>
              </w:rPr>
              <w:t>Is the target set appropriately – is it too low that it is not challenging enough? Or is it too much of a stretch?</w:t>
            </w:r>
          </w:p>
          <w:p w14:paraId="7E34298E" w14:textId="77777777" w:rsidR="00853C4D" w:rsidRPr="0046260D" w:rsidRDefault="00853C4D" w:rsidP="000A291E">
            <w:pPr>
              <w:pStyle w:val="ListParagraph"/>
              <w:numPr>
                <w:ilvl w:val="0"/>
                <w:numId w:val="21"/>
              </w:numPr>
              <w:spacing w:after="0"/>
              <w:rPr>
                <w:rFonts w:eastAsia="Times New Roman"/>
                <w:color w:val="000000"/>
                <w:sz w:val="20"/>
                <w:szCs w:val="20"/>
              </w:rPr>
            </w:pPr>
            <w:r w:rsidRPr="00323F9D">
              <w:rPr>
                <w:rFonts w:eastAsia="Times New Roman"/>
                <w:color w:val="000000"/>
                <w:sz w:val="20"/>
                <w:szCs w:val="20"/>
              </w:rPr>
              <w:t>Is this an area that you can influence? E.g., What is your institution’s ability to change student engagement, advising policies, curriculum, pedagogy, etc.</w:t>
            </w:r>
          </w:p>
        </w:tc>
      </w:tr>
      <w:tr w:rsidR="00853C4D" w:rsidRPr="00323F9D" w14:paraId="16E8F3FE" w14:textId="77777777" w:rsidTr="003A6318">
        <w:trPr>
          <w:trHeight w:val="709"/>
        </w:trPr>
        <w:tc>
          <w:tcPr>
            <w:tcW w:w="1640" w:type="dxa"/>
            <w:vMerge/>
            <w:tcBorders>
              <w:top w:val="nil"/>
              <w:left w:val="single" w:sz="8" w:space="0" w:color="FFFFFF" w:themeColor="background1"/>
              <w:bottom w:val="single" w:sz="8" w:space="0" w:color="FFFFFF"/>
              <w:right w:val="single" w:sz="8" w:space="0" w:color="FFFFFF"/>
            </w:tcBorders>
            <w:vAlign w:val="center"/>
            <w:hideMark/>
          </w:tcPr>
          <w:p w14:paraId="3DA4303B" w14:textId="77777777" w:rsidR="00853C4D" w:rsidRPr="003A6318" w:rsidRDefault="00853C4D" w:rsidP="000A291E">
            <w:pPr>
              <w:spacing w:after="0"/>
              <w:rPr>
                <w:rFonts w:eastAsia="Times New Roman"/>
                <w:b/>
                <w:bCs/>
                <w:color w:val="FFFFFF"/>
                <w:sz w:val="20"/>
                <w:szCs w:val="20"/>
              </w:rPr>
            </w:pPr>
          </w:p>
        </w:tc>
        <w:tc>
          <w:tcPr>
            <w:tcW w:w="7720" w:type="dxa"/>
            <w:tcBorders>
              <w:top w:val="nil"/>
              <w:left w:val="single" w:sz="8" w:space="0" w:color="auto"/>
              <w:bottom w:val="single" w:sz="8" w:space="0" w:color="auto"/>
              <w:right w:val="single" w:sz="8" w:space="0" w:color="FFFFFF" w:themeColor="background1"/>
            </w:tcBorders>
            <w:shd w:val="clear" w:color="000000" w:fill="F2F2F2"/>
            <w:hideMark/>
          </w:tcPr>
          <w:p w14:paraId="5EDB1CB3" w14:textId="6BDADE48" w:rsidR="00853C4D" w:rsidRPr="00323F9D" w:rsidRDefault="005B4C2A" w:rsidP="000A291E">
            <w:pPr>
              <w:spacing w:after="0"/>
              <w:rPr>
                <w:rFonts w:eastAsia="Times New Roman"/>
                <w:color w:val="000000"/>
                <w:sz w:val="20"/>
                <w:szCs w:val="20"/>
              </w:rPr>
            </w:pPr>
            <w:r>
              <w:rPr>
                <w:rFonts w:eastAsia="Times New Roman"/>
                <w:i/>
                <w:iCs/>
                <w:color w:val="808080" w:themeColor="background1" w:themeShade="80"/>
                <w:sz w:val="18"/>
                <w:szCs w:val="18"/>
              </w:rPr>
              <w:t>&lt;</w:t>
            </w:r>
            <w:r w:rsidRPr="005B4C2A">
              <w:rPr>
                <w:rFonts w:eastAsia="Times New Roman"/>
                <w:i/>
                <w:iCs/>
                <w:color w:val="808080" w:themeColor="background1" w:themeShade="80"/>
                <w:sz w:val="18"/>
                <w:szCs w:val="18"/>
              </w:rPr>
              <w:t>Enter your information here.</w:t>
            </w:r>
            <w:r>
              <w:rPr>
                <w:rFonts w:eastAsia="Times New Roman"/>
                <w:i/>
                <w:iCs/>
                <w:color w:val="808080" w:themeColor="background1" w:themeShade="80"/>
                <w:sz w:val="18"/>
                <w:szCs w:val="18"/>
              </w:rPr>
              <w:t>&gt;</w:t>
            </w:r>
          </w:p>
        </w:tc>
      </w:tr>
      <w:tr w:rsidR="00853C4D" w:rsidRPr="00323F9D" w14:paraId="75E36146" w14:textId="77777777" w:rsidTr="003A6318">
        <w:trPr>
          <w:trHeight w:val="300"/>
        </w:trPr>
        <w:tc>
          <w:tcPr>
            <w:tcW w:w="1640" w:type="dxa"/>
            <w:vMerge w:val="restart"/>
            <w:tcBorders>
              <w:top w:val="nil"/>
              <w:left w:val="single" w:sz="8" w:space="0" w:color="FFFFFF" w:themeColor="background1"/>
              <w:bottom w:val="single" w:sz="8" w:space="0" w:color="FFFFFF"/>
              <w:right w:val="single" w:sz="8" w:space="0" w:color="FFFFFF"/>
            </w:tcBorders>
            <w:shd w:val="clear" w:color="000000" w:fill="3B2E8D"/>
            <w:hideMark/>
          </w:tcPr>
          <w:p w14:paraId="01E51F82" w14:textId="77777777" w:rsidR="00853C4D" w:rsidRPr="003A6318" w:rsidRDefault="00853C4D" w:rsidP="000A291E">
            <w:pPr>
              <w:spacing w:after="0"/>
              <w:rPr>
                <w:rFonts w:eastAsia="Times New Roman"/>
                <w:b/>
                <w:bCs/>
                <w:color w:val="FFFFFF"/>
                <w:sz w:val="20"/>
                <w:szCs w:val="20"/>
              </w:rPr>
            </w:pPr>
            <w:r w:rsidRPr="003A6318">
              <w:rPr>
                <w:rFonts w:eastAsia="Times New Roman"/>
                <w:b/>
                <w:bCs/>
                <w:color w:val="FFFFFF"/>
                <w:sz w:val="20"/>
                <w:szCs w:val="20"/>
              </w:rPr>
              <w:t>Relevant</w:t>
            </w:r>
          </w:p>
        </w:tc>
        <w:tc>
          <w:tcPr>
            <w:tcW w:w="7720" w:type="dxa"/>
            <w:tcBorders>
              <w:top w:val="nil"/>
              <w:left w:val="nil"/>
              <w:bottom w:val="nil"/>
              <w:right w:val="single" w:sz="8" w:space="0" w:color="FFFFFF" w:themeColor="background1"/>
            </w:tcBorders>
            <w:shd w:val="clear" w:color="000000" w:fill="D9D9D9"/>
            <w:vAlign w:val="center"/>
            <w:hideMark/>
          </w:tcPr>
          <w:p w14:paraId="4DF67599" w14:textId="77777777" w:rsidR="00853C4D" w:rsidRDefault="00853C4D" w:rsidP="000A291E">
            <w:pPr>
              <w:spacing w:after="0"/>
              <w:rPr>
                <w:rFonts w:eastAsia="Times New Roman"/>
                <w:color w:val="000000"/>
                <w:sz w:val="20"/>
                <w:szCs w:val="20"/>
              </w:rPr>
            </w:pPr>
            <w:r w:rsidRPr="00323F9D">
              <w:rPr>
                <w:rFonts w:eastAsia="Times New Roman"/>
                <w:color w:val="000000"/>
                <w:sz w:val="20"/>
                <w:szCs w:val="20"/>
              </w:rPr>
              <w:t xml:space="preserve">Describe how the target addresses the student outcome in the goal statement above. </w:t>
            </w:r>
          </w:p>
          <w:p w14:paraId="030A5158" w14:textId="77777777" w:rsidR="00853C4D" w:rsidRDefault="00853C4D" w:rsidP="000A291E">
            <w:pPr>
              <w:pStyle w:val="ListParagraph"/>
              <w:numPr>
                <w:ilvl w:val="0"/>
                <w:numId w:val="22"/>
              </w:numPr>
              <w:spacing w:after="0"/>
              <w:rPr>
                <w:rFonts w:eastAsia="Times New Roman"/>
                <w:color w:val="000000"/>
                <w:sz w:val="20"/>
                <w:szCs w:val="20"/>
              </w:rPr>
            </w:pPr>
            <w:r w:rsidRPr="00323F9D">
              <w:rPr>
                <w:rFonts w:eastAsia="Times New Roman"/>
                <w:color w:val="000000"/>
                <w:sz w:val="20"/>
                <w:szCs w:val="20"/>
              </w:rPr>
              <w:t>Is the target worthwhile? How is it aligned with the initial goal, strategy and mission?</w:t>
            </w:r>
          </w:p>
          <w:p w14:paraId="3DDF5085" w14:textId="77777777" w:rsidR="00853C4D" w:rsidRDefault="00853C4D" w:rsidP="000A291E">
            <w:pPr>
              <w:pStyle w:val="ListParagraph"/>
              <w:numPr>
                <w:ilvl w:val="0"/>
                <w:numId w:val="22"/>
              </w:numPr>
              <w:spacing w:after="0"/>
              <w:rPr>
                <w:rFonts w:eastAsia="Times New Roman"/>
                <w:color w:val="000000"/>
                <w:sz w:val="20"/>
                <w:szCs w:val="20"/>
              </w:rPr>
            </w:pPr>
            <w:r>
              <w:rPr>
                <w:rFonts w:eastAsia="Times New Roman"/>
                <w:color w:val="000000"/>
                <w:sz w:val="20"/>
                <w:szCs w:val="20"/>
              </w:rPr>
              <w:t>Is this the right time?</w:t>
            </w:r>
          </w:p>
          <w:p w14:paraId="3B20D6F6" w14:textId="77777777" w:rsidR="00853C4D" w:rsidRPr="0046260D" w:rsidRDefault="00853C4D" w:rsidP="000A291E">
            <w:pPr>
              <w:pStyle w:val="ListParagraph"/>
              <w:numPr>
                <w:ilvl w:val="0"/>
                <w:numId w:val="22"/>
              </w:numPr>
              <w:spacing w:after="0"/>
              <w:rPr>
                <w:rFonts w:eastAsia="Times New Roman"/>
                <w:color w:val="000000"/>
                <w:sz w:val="20"/>
                <w:szCs w:val="20"/>
              </w:rPr>
            </w:pPr>
            <w:r>
              <w:rPr>
                <w:rFonts w:eastAsia="Times New Roman"/>
                <w:color w:val="000000"/>
                <w:sz w:val="20"/>
                <w:szCs w:val="20"/>
              </w:rPr>
              <w:t>Does this align with other efforts such as re-accreditation and other targets set by the institution?</w:t>
            </w:r>
          </w:p>
        </w:tc>
      </w:tr>
      <w:tr w:rsidR="00853C4D" w:rsidRPr="00323F9D" w14:paraId="009397B4" w14:textId="77777777" w:rsidTr="003A6318">
        <w:trPr>
          <w:trHeight w:val="808"/>
        </w:trPr>
        <w:tc>
          <w:tcPr>
            <w:tcW w:w="1640" w:type="dxa"/>
            <w:vMerge/>
            <w:tcBorders>
              <w:top w:val="nil"/>
              <w:left w:val="single" w:sz="8" w:space="0" w:color="FFFFFF" w:themeColor="background1"/>
              <w:bottom w:val="single" w:sz="8" w:space="0" w:color="FFFFFF"/>
              <w:right w:val="single" w:sz="8" w:space="0" w:color="FFFFFF"/>
            </w:tcBorders>
            <w:vAlign w:val="center"/>
            <w:hideMark/>
          </w:tcPr>
          <w:p w14:paraId="2F17A654" w14:textId="77777777" w:rsidR="00853C4D" w:rsidRPr="003A6318" w:rsidRDefault="00853C4D" w:rsidP="000A291E">
            <w:pPr>
              <w:spacing w:after="0"/>
              <w:rPr>
                <w:rFonts w:eastAsia="Times New Roman"/>
                <w:b/>
                <w:bCs/>
                <w:color w:val="FFFFFF"/>
                <w:sz w:val="20"/>
                <w:szCs w:val="20"/>
              </w:rPr>
            </w:pPr>
          </w:p>
        </w:tc>
        <w:tc>
          <w:tcPr>
            <w:tcW w:w="7720" w:type="dxa"/>
            <w:tcBorders>
              <w:top w:val="nil"/>
              <w:left w:val="single" w:sz="8" w:space="0" w:color="auto"/>
              <w:bottom w:val="single" w:sz="8" w:space="0" w:color="auto"/>
              <w:right w:val="single" w:sz="8" w:space="0" w:color="FFFFFF" w:themeColor="background1"/>
            </w:tcBorders>
            <w:shd w:val="clear" w:color="000000" w:fill="F2F2F2"/>
            <w:hideMark/>
          </w:tcPr>
          <w:p w14:paraId="3954AD92" w14:textId="5E267173" w:rsidR="00853C4D" w:rsidRPr="00323F9D" w:rsidRDefault="005B4C2A" w:rsidP="000A291E">
            <w:pPr>
              <w:spacing w:after="0"/>
              <w:rPr>
                <w:rFonts w:eastAsia="Times New Roman"/>
                <w:color w:val="000000"/>
                <w:sz w:val="20"/>
                <w:szCs w:val="20"/>
              </w:rPr>
            </w:pPr>
            <w:r>
              <w:rPr>
                <w:rFonts w:eastAsia="Times New Roman"/>
                <w:i/>
                <w:iCs/>
                <w:color w:val="808080" w:themeColor="background1" w:themeShade="80"/>
                <w:sz w:val="18"/>
                <w:szCs w:val="18"/>
              </w:rPr>
              <w:t>&lt;</w:t>
            </w:r>
            <w:r w:rsidRPr="005B4C2A">
              <w:rPr>
                <w:rFonts w:eastAsia="Times New Roman"/>
                <w:i/>
                <w:iCs/>
                <w:color w:val="808080" w:themeColor="background1" w:themeShade="80"/>
                <w:sz w:val="18"/>
                <w:szCs w:val="18"/>
              </w:rPr>
              <w:t>Enter your information here.</w:t>
            </w:r>
            <w:r>
              <w:rPr>
                <w:rFonts w:eastAsia="Times New Roman"/>
                <w:i/>
                <w:iCs/>
                <w:color w:val="808080" w:themeColor="background1" w:themeShade="80"/>
                <w:sz w:val="18"/>
                <w:szCs w:val="18"/>
              </w:rPr>
              <w:t>&gt;</w:t>
            </w:r>
          </w:p>
        </w:tc>
      </w:tr>
      <w:tr w:rsidR="00853C4D" w:rsidRPr="00323F9D" w14:paraId="51B2446C" w14:textId="77777777" w:rsidTr="003A6318">
        <w:trPr>
          <w:trHeight w:val="300"/>
        </w:trPr>
        <w:tc>
          <w:tcPr>
            <w:tcW w:w="1640" w:type="dxa"/>
            <w:vMerge w:val="restart"/>
            <w:tcBorders>
              <w:top w:val="nil"/>
              <w:left w:val="single" w:sz="8" w:space="0" w:color="FFFFFF" w:themeColor="background1"/>
              <w:bottom w:val="single" w:sz="8" w:space="0" w:color="FFFFFF"/>
              <w:right w:val="single" w:sz="8" w:space="0" w:color="FFFFFF"/>
            </w:tcBorders>
            <w:shd w:val="clear" w:color="000000" w:fill="3B2E8D"/>
            <w:hideMark/>
          </w:tcPr>
          <w:p w14:paraId="392F89D1" w14:textId="77777777" w:rsidR="00853C4D" w:rsidRPr="003A6318" w:rsidRDefault="00853C4D" w:rsidP="000A291E">
            <w:pPr>
              <w:spacing w:after="0"/>
              <w:rPr>
                <w:rFonts w:eastAsia="Times New Roman"/>
                <w:b/>
                <w:bCs/>
                <w:color w:val="FFFFFF"/>
                <w:sz w:val="20"/>
                <w:szCs w:val="20"/>
              </w:rPr>
            </w:pPr>
            <w:r w:rsidRPr="003A6318">
              <w:rPr>
                <w:rFonts w:eastAsia="Times New Roman"/>
                <w:b/>
                <w:bCs/>
                <w:color w:val="FFFFFF"/>
                <w:sz w:val="20"/>
                <w:szCs w:val="20"/>
              </w:rPr>
              <w:t>Time-bound</w:t>
            </w:r>
          </w:p>
        </w:tc>
        <w:tc>
          <w:tcPr>
            <w:tcW w:w="7720" w:type="dxa"/>
            <w:tcBorders>
              <w:top w:val="nil"/>
              <w:left w:val="nil"/>
              <w:right w:val="single" w:sz="8" w:space="0" w:color="FFFFFF" w:themeColor="background1"/>
            </w:tcBorders>
            <w:shd w:val="clear" w:color="000000" w:fill="D9D9D9"/>
            <w:vAlign w:val="center"/>
            <w:hideMark/>
          </w:tcPr>
          <w:p w14:paraId="6FC6DDF5" w14:textId="77777777" w:rsidR="00853C4D" w:rsidRDefault="00853C4D" w:rsidP="000A291E">
            <w:pPr>
              <w:spacing w:after="0"/>
              <w:rPr>
                <w:rFonts w:eastAsia="Times New Roman"/>
                <w:color w:val="000000"/>
                <w:sz w:val="20"/>
                <w:szCs w:val="20"/>
              </w:rPr>
            </w:pPr>
            <w:r w:rsidRPr="00323F9D">
              <w:rPr>
                <w:rFonts w:eastAsia="Times New Roman"/>
                <w:color w:val="000000"/>
                <w:sz w:val="20"/>
                <w:szCs w:val="20"/>
              </w:rPr>
              <w:t>Define the timeframe for achieving the target.</w:t>
            </w:r>
          </w:p>
          <w:p w14:paraId="3B3DECCD" w14:textId="328552C5" w:rsidR="00853C4D" w:rsidRPr="00E17CD7" w:rsidRDefault="00853C4D" w:rsidP="000A291E">
            <w:pPr>
              <w:pStyle w:val="ListParagraph"/>
              <w:numPr>
                <w:ilvl w:val="0"/>
                <w:numId w:val="23"/>
              </w:numPr>
              <w:spacing w:after="0"/>
              <w:rPr>
                <w:rFonts w:eastAsia="Times New Roman"/>
                <w:color w:val="000000"/>
                <w:sz w:val="20"/>
                <w:szCs w:val="20"/>
              </w:rPr>
            </w:pPr>
            <w:r w:rsidRPr="00323F9D">
              <w:rPr>
                <w:rFonts w:eastAsia="Times New Roman"/>
                <w:color w:val="000000"/>
                <w:sz w:val="20"/>
                <w:szCs w:val="20"/>
              </w:rPr>
              <w:t>What is the target date for achieving this target? Note, setting intermediary targets, particularly for long-term targets, is motivating and ensures that you are keeping on track</w:t>
            </w:r>
            <w:r w:rsidR="005A21BE">
              <w:rPr>
                <w:rFonts w:eastAsia="Times New Roman"/>
                <w:color w:val="000000"/>
                <w:sz w:val="20"/>
                <w:szCs w:val="20"/>
              </w:rPr>
              <w:t>.</w:t>
            </w:r>
          </w:p>
        </w:tc>
      </w:tr>
      <w:tr w:rsidR="00853C4D" w:rsidRPr="00323F9D" w14:paraId="546DE866" w14:textId="77777777" w:rsidTr="003A6318">
        <w:trPr>
          <w:trHeight w:val="772"/>
        </w:trPr>
        <w:tc>
          <w:tcPr>
            <w:tcW w:w="1640" w:type="dxa"/>
            <w:vMerge/>
            <w:tcBorders>
              <w:top w:val="nil"/>
              <w:left w:val="single" w:sz="8" w:space="0" w:color="FFFFFF" w:themeColor="background1"/>
              <w:bottom w:val="single" w:sz="8" w:space="0" w:color="FFFFFF" w:themeColor="background1"/>
              <w:right w:val="single" w:sz="8" w:space="0" w:color="FFFFFF" w:themeColor="background1"/>
            </w:tcBorders>
            <w:vAlign w:val="center"/>
            <w:hideMark/>
          </w:tcPr>
          <w:p w14:paraId="3EF7B5CE" w14:textId="77777777" w:rsidR="00853C4D" w:rsidRPr="003A6318" w:rsidRDefault="00853C4D" w:rsidP="000A291E">
            <w:pPr>
              <w:spacing w:after="0"/>
              <w:rPr>
                <w:rFonts w:eastAsia="Times New Roman"/>
                <w:b/>
                <w:bCs/>
                <w:color w:val="FFFFFF"/>
                <w:sz w:val="20"/>
                <w:szCs w:val="20"/>
              </w:rPr>
            </w:pPr>
          </w:p>
        </w:tc>
        <w:tc>
          <w:tcPr>
            <w:tcW w:w="7720" w:type="dxa"/>
            <w:tcBorders>
              <w:top w:val="nil"/>
              <w:left w:val="single" w:sz="8" w:space="0" w:color="FFFFFF" w:themeColor="background1"/>
              <w:bottom w:val="single" w:sz="8" w:space="0" w:color="auto"/>
              <w:right w:val="single" w:sz="8" w:space="0" w:color="FFFFFF" w:themeColor="background1"/>
            </w:tcBorders>
            <w:shd w:val="clear" w:color="000000" w:fill="F2F2F2"/>
            <w:hideMark/>
          </w:tcPr>
          <w:p w14:paraId="4006801E" w14:textId="089AFB46" w:rsidR="00853C4D" w:rsidRPr="00323F9D" w:rsidRDefault="005B4C2A" w:rsidP="000A291E">
            <w:pPr>
              <w:spacing w:after="0"/>
              <w:rPr>
                <w:rFonts w:eastAsia="Times New Roman"/>
                <w:color w:val="000000"/>
                <w:sz w:val="20"/>
                <w:szCs w:val="20"/>
              </w:rPr>
            </w:pPr>
            <w:r>
              <w:rPr>
                <w:rFonts w:eastAsia="Times New Roman"/>
                <w:i/>
                <w:iCs/>
                <w:color w:val="808080" w:themeColor="background1" w:themeShade="80"/>
                <w:sz w:val="18"/>
                <w:szCs w:val="18"/>
              </w:rPr>
              <w:t>&lt;</w:t>
            </w:r>
            <w:r w:rsidRPr="005B4C2A">
              <w:rPr>
                <w:rFonts w:eastAsia="Times New Roman"/>
                <w:i/>
                <w:iCs/>
                <w:color w:val="808080" w:themeColor="background1" w:themeShade="80"/>
                <w:sz w:val="18"/>
                <w:szCs w:val="18"/>
              </w:rPr>
              <w:t>Enter your information here.</w:t>
            </w:r>
            <w:r>
              <w:rPr>
                <w:rFonts w:eastAsia="Times New Roman"/>
                <w:i/>
                <w:iCs/>
                <w:color w:val="808080" w:themeColor="background1" w:themeShade="80"/>
                <w:sz w:val="18"/>
                <w:szCs w:val="18"/>
              </w:rPr>
              <w:t>&gt;</w:t>
            </w:r>
          </w:p>
        </w:tc>
      </w:tr>
      <w:tr w:rsidR="00853C4D" w:rsidRPr="00323F9D" w14:paraId="568C2708" w14:textId="77777777" w:rsidTr="003A6318">
        <w:trPr>
          <w:trHeight w:val="853"/>
        </w:trPr>
        <w:tc>
          <w:tcPr>
            <w:tcW w:w="1640"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000000" w:fill="3B2E8D"/>
            <w:hideMark/>
          </w:tcPr>
          <w:p w14:paraId="1779614E" w14:textId="67DA920F" w:rsidR="00853C4D" w:rsidRPr="003A6318" w:rsidRDefault="003A6318" w:rsidP="000A291E">
            <w:pPr>
              <w:spacing w:after="0"/>
              <w:rPr>
                <w:rFonts w:eastAsia="Times New Roman"/>
                <w:b/>
                <w:bCs/>
                <w:color w:val="FFFFFF"/>
                <w:sz w:val="20"/>
                <w:szCs w:val="20"/>
              </w:rPr>
            </w:pPr>
            <w:r>
              <w:rPr>
                <w:rFonts w:eastAsia="Times New Roman"/>
                <w:b/>
                <w:bCs/>
                <w:color w:val="FFFFFF"/>
                <w:sz w:val="20"/>
                <w:szCs w:val="20"/>
              </w:rPr>
              <w:t>Fo</w:t>
            </w:r>
            <w:r w:rsidR="00853C4D" w:rsidRPr="003A6318">
              <w:rPr>
                <w:rFonts w:eastAsia="Times New Roman"/>
                <w:b/>
                <w:bCs/>
                <w:color w:val="FFFFFF"/>
                <w:sz w:val="20"/>
                <w:szCs w:val="20"/>
              </w:rPr>
              <w:t>rmal Target Statements</w:t>
            </w:r>
          </w:p>
        </w:tc>
        <w:tc>
          <w:tcPr>
            <w:tcW w:w="7720"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000000" w:fill="D9D9D9"/>
            <w:vAlign w:val="center"/>
            <w:hideMark/>
          </w:tcPr>
          <w:p w14:paraId="2696B56B" w14:textId="5719576F" w:rsidR="00853C4D" w:rsidRDefault="00853C4D" w:rsidP="000A291E">
            <w:pPr>
              <w:spacing w:after="0"/>
              <w:rPr>
                <w:rFonts w:eastAsia="Times New Roman"/>
                <w:color w:val="000000"/>
                <w:sz w:val="20"/>
                <w:szCs w:val="20"/>
              </w:rPr>
            </w:pPr>
            <w:r w:rsidRPr="00323F9D">
              <w:rPr>
                <w:rFonts w:eastAsia="Times New Roman"/>
                <w:color w:val="000000"/>
                <w:sz w:val="20"/>
                <w:szCs w:val="20"/>
              </w:rPr>
              <w:t>Review your responses above</w:t>
            </w:r>
            <w:r w:rsidR="005A21BE">
              <w:rPr>
                <w:rFonts w:eastAsia="Times New Roman"/>
                <w:color w:val="000000"/>
                <w:sz w:val="20"/>
                <w:szCs w:val="20"/>
              </w:rPr>
              <w:t>. C</w:t>
            </w:r>
            <w:r w:rsidRPr="00323F9D">
              <w:rPr>
                <w:rFonts w:eastAsia="Times New Roman"/>
                <w:color w:val="000000"/>
                <w:sz w:val="20"/>
                <w:szCs w:val="20"/>
              </w:rPr>
              <w:t xml:space="preserve">raft formal target statements for process/operational metrics, and near- and long-term student outcome metrics. The target statements should be descriptive, reflective of each of the </w:t>
            </w:r>
            <w:r w:rsidR="005A21BE">
              <w:rPr>
                <w:rFonts w:eastAsia="Times New Roman"/>
                <w:color w:val="000000"/>
                <w:sz w:val="20"/>
                <w:szCs w:val="20"/>
              </w:rPr>
              <w:t>five</w:t>
            </w:r>
            <w:r w:rsidRPr="00323F9D">
              <w:rPr>
                <w:rFonts w:eastAsia="Times New Roman"/>
                <w:color w:val="000000"/>
                <w:sz w:val="20"/>
                <w:szCs w:val="20"/>
              </w:rPr>
              <w:t xml:space="preserve"> SMART elements, and concise. </w:t>
            </w:r>
          </w:p>
          <w:p w14:paraId="7EBA99AB" w14:textId="77777777" w:rsidR="00853C4D" w:rsidRDefault="00853C4D" w:rsidP="000A291E">
            <w:pPr>
              <w:spacing w:after="0"/>
              <w:rPr>
                <w:rFonts w:eastAsia="Times New Roman"/>
                <w:color w:val="000000"/>
                <w:sz w:val="20"/>
                <w:szCs w:val="20"/>
              </w:rPr>
            </w:pPr>
          </w:p>
          <w:p w14:paraId="57A6201E" w14:textId="77777777" w:rsidR="00853C4D" w:rsidRDefault="00853C4D" w:rsidP="000A291E">
            <w:pPr>
              <w:spacing w:after="0"/>
              <w:rPr>
                <w:rFonts w:eastAsia="Times New Roman"/>
                <w:color w:val="000000"/>
                <w:sz w:val="20"/>
                <w:szCs w:val="20"/>
              </w:rPr>
            </w:pPr>
            <w:r>
              <w:rPr>
                <w:rFonts w:eastAsia="Times New Roman"/>
                <w:color w:val="000000"/>
                <w:sz w:val="20"/>
                <w:szCs w:val="20"/>
              </w:rPr>
              <w:t>Example:</w:t>
            </w:r>
          </w:p>
          <w:p w14:paraId="1B2B076D" w14:textId="77777777" w:rsidR="00853C4D" w:rsidRDefault="00853C4D" w:rsidP="000A291E">
            <w:pPr>
              <w:pStyle w:val="ListParagraph"/>
              <w:numPr>
                <w:ilvl w:val="0"/>
                <w:numId w:val="23"/>
              </w:numPr>
              <w:spacing w:after="0"/>
              <w:rPr>
                <w:rFonts w:eastAsia="Times New Roman"/>
                <w:color w:val="000000"/>
                <w:sz w:val="20"/>
                <w:szCs w:val="20"/>
              </w:rPr>
            </w:pPr>
            <w:r w:rsidRPr="00E17CD7">
              <w:rPr>
                <w:rFonts w:eastAsia="Times New Roman"/>
                <w:color w:val="000000"/>
                <w:sz w:val="20"/>
                <w:szCs w:val="20"/>
              </w:rPr>
              <w:t>The percentage of (</w:t>
            </w:r>
            <w:r w:rsidRPr="006C781A">
              <w:rPr>
                <w:rFonts w:eastAsia="Times New Roman"/>
                <w:i/>
                <w:iCs/>
                <w:color w:val="000000"/>
                <w:sz w:val="20"/>
                <w:szCs w:val="20"/>
              </w:rPr>
              <w:t>who</w:t>
            </w:r>
            <w:r w:rsidRPr="00E17CD7">
              <w:rPr>
                <w:rFonts w:eastAsia="Times New Roman"/>
                <w:color w:val="000000"/>
                <w:sz w:val="20"/>
                <w:szCs w:val="20"/>
              </w:rPr>
              <w:t>) (</w:t>
            </w:r>
            <w:r w:rsidRPr="006C781A">
              <w:rPr>
                <w:rFonts w:eastAsia="Times New Roman"/>
                <w:i/>
                <w:iCs/>
                <w:color w:val="000000"/>
                <w:sz w:val="20"/>
                <w:szCs w:val="20"/>
              </w:rPr>
              <w:t>doing</w:t>
            </w:r>
            <w:r w:rsidRPr="00E17CD7">
              <w:rPr>
                <w:rFonts w:eastAsia="Times New Roman"/>
                <w:color w:val="000000"/>
                <w:sz w:val="20"/>
                <w:szCs w:val="20"/>
              </w:rPr>
              <w:t>) will (</w:t>
            </w:r>
            <w:r w:rsidRPr="006C781A">
              <w:rPr>
                <w:rFonts w:eastAsia="Times New Roman"/>
                <w:i/>
                <w:iCs/>
                <w:color w:val="000000"/>
                <w:sz w:val="20"/>
                <w:szCs w:val="20"/>
              </w:rPr>
              <w:t>increase/decrease</w:t>
            </w:r>
            <w:r w:rsidRPr="00E17CD7">
              <w:rPr>
                <w:rFonts w:eastAsia="Times New Roman"/>
                <w:color w:val="000000"/>
                <w:sz w:val="20"/>
                <w:szCs w:val="20"/>
              </w:rPr>
              <w:t>) from (</w:t>
            </w:r>
            <w:r w:rsidRPr="006C781A">
              <w:rPr>
                <w:rFonts w:eastAsia="Times New Roman"/>
                <w:i/>
                <w:iCs/>
                <w:color w:val="000000"/>
                <w:sz w:val="20"/>
                <w:szCs w:val="20"/>
              </w:rPr>
              <w:t>X%</w:t>
            </w:r>
            <w:r w:rsidRPr="00E17CD7">
              <w:rPr>
                <w:rFonts w:eastAsia="Times New Roman"/>
                <w:color w:val="000000"/>
                <w:sz w:val="20"/>
                <w:szCs w:val="20"/>
              </w:rPr>
              <w:t>) to (</w:t>
            </w:r>
            <w:r w:rsidRPr="006C781A">
              <w:rPr>
                <w:rFonts w:eastAsia="Times New Roman"/>
                <w:i/>
                <w:iCs/>
                <w:color w:val="000000"/>
                <w:sz w:val="20"/>
                <w:szCs w:val="20"/>
              </w:rPr>
              <w:t>Y%</w:t>
            </w:r>
            <w:r w:rsidRPr="00E17CD7">
              <w:rPr>
                <w:rFonts w:eastAsia="Times New Roman"/>
                <w:color w:val="000000"/>
                <w:sz w:val="20"/>
                <w:szCs w:val="20"/>
              </w:rPr>
              <w:t>) by (</w:t>
            </w:r>
            <w:r w:rsidRPr="006C781A">
              <w:rPr>
                <w:rFonts w:eastAsia="Times New Roman"/>
                <w:i/>
                <w:iCs/>
                <w:color w:val="000000"/>
                <w:sz w:val="20"/>
                <w:szCs w:val="20"/>
              </w:rPr>
              <w:t>when</w:t>
            </w:r>
            <w:r w:rsidRPr="00E17CD7">
              <w:rPr>
                <w:rFonts w:eastAsia="Times New Roman"/>
                <w:color w:val="000000"/>
                <w:sz w:val="20"/>
                <w:szCs w:val="20"/>
              </w:rPr>
              <w:t>) as measured by (</w:t>
            </w:r>
            <w:r w:rsidRPr="006C781A">
              <w:rPr>
                <w:rFonts w:eastAsia="Times New Roman"/>
                <w:i/>
                <w:iCs/>
                <w:color w:val="000000"/>
                <w:sz w:val="20"/>
                <w:szCs w:val="20"/>
              </w:rPr>
              <w:t>which metric</w:t>
            </w:r>
            <w:r w:rsidRPr="00E17CD7">
              <w:rPr>
                <w:rFonts w:eastAsia="Times New Roman"/>
                <w:color w:val="000000"/>
                <w:sz w:val="20"/>
                <w:szCs w:val="20"/>
              </w:rPr>
              <w:t>).</w:t>
            </w:r>
          </w:p>
          <w:p w14:paraId="5CC8A2FC" w14:textId="77777777" w:rsidR="00853C4D" w:rsidRPr="00E17CD7" w:rsidRDefault="00853C4D" w:rsidP="000A291E">
            <w:pPr>
              <w:pStyle w:val="ListParagraph"/>
              <w:numPr>
                <w:ilvl w:val="0"/>
                <w:numId w:val="23"/>
              </w:numPr>
              <w:spacing w:after="0"/>
              <w:rPr>
                <w:rFonts w:eastAsia="Times New Roman"/>
                <w:color w:val="000000"/>
                <w:sz w:val="20"/>
                <w:szCs w:val="20"/>
              </w:rPr>
            </w:pPr>
            <w:r w:rsidRPr="00323F9D">
              <w:rPr>
                <w:rFonts w:eastAsia="Times New Roman"/>
                <w:color w:val="000000"/>
                <w:sz w:val="20"/>
                <w:szCs w:val="20"/>
              </w:rPr>
              <w:t xml:space="preserve">The percentage of </w:t>
            </w:r>
            <w:r w:rsidRPr="00B82D6F">
              <w:rPr>
                <w:rFonts w:eastAsia="Times New Roman"/>
                <w:i/>
                <w:iCs/>
                <w:color w:val="000000"/>
                <w:sz w:val="20"/>
                <w:szCs w:val="20"/>
                <w:u w:val="single"/>
              </w:rPr>
              <w:t>Pell students being retained</w:t>
            </w:r>
            <w:r w:rsidRPr="00323F9D">
              <w:rPr>
                <w:rFonts w:eastAsia="Times New Roman"/>
                <w:color w:val="000000"/>
                <w:sz w:val="20"/>
                <w:szCs w:val="20"/>
              </w:rPr>
              <w:t xml:space="preserve"> will </w:t>
            </w:r>
            <w:r w:rsidRPr="00B82D6F">
              <w:rPr>
                <w:rFonts w:eastAsia="Times New Roman"/>
                <w:i/>
                <w:iCs/>
                <w:color w:val="000000"/>
                <w:sz w:val="20"/>
                <w:szCs w:val="20"/>
                <w:u w:val="single"/>
              </w:rPr>
              <w:t>increase from 40% to 45% for the 2020 entering cohort</w:t>
            </w:r>
            <w:r w:rsidRPr="00323F9D">
              <w:rPr>
                <w:rFonts w:eastAsia="Times New Roman"/>
                <w:color w:val="000000"/>
                <w:sz w:val="20"/>
                <w:szCs w:val="20"/>
              </w:rPr>
              <w:t xml:space="preserve"> as measured by </w:t>
            </w:r>
            <w:r w:rsidRPr="00B82D6F">
              <w:rPr>
                <w:rFonts w:eastAsia="Times New Roman"/>
                <w:i/>
                <w:iCs/>
                <w:color w:val="000000"/>
                <w:sz w:val="20"/>
                <w:szCs w:val="20"/>
                <w:u w:val="single"/>
              </w:rPr>
              <w:t>retention to their second academic year</w:t>
            </w:r>
            <w:r w:rsidRPr="00323F9D">
              <w:rPr>
                <w:rFonts w:eastAsia="Times New Roman"/>
                <w:color w:val="000000"/>
                <w:sz w:val="20"/>
                <w:szCs w:val="20"/>
              </w:rPr>
              <w:t>.</w:t>
            </w:r>
          </w:p>
          <w:p w14:paraId="182174D7" w14:textId="77777777" w:rsidR="00853C4D" w:rsidRPr="00323F9D" w:rsidRDefault="00853C4D" w:rsidP="000A291E">
            <w:pPr>
              <w:spacing w:after="0"/>
              <w:rPr>
                <w:rFonts w:eastAsia="Times New Roman"/>
                <w:color w:val="000000"/>
                <w:sz w:val="20"/>
                <w:szCs w:val="20"/>
              </w:rPr>
            </w:pPr>
          </w:p>
        </w:tc>
      </w:tr>
      <w:tr w:rsidR="00853C4D" w:rsidRPr="00323F9D" w14:paraId="4F3300FA" w14:textId="77777777" w:rsidTr="003A6318">
        <w:trPr>
          <w:trHeight w:val="300"/>
        </w:trPr>
        <w:tc>
          <w:tcPr>
            <w:tcW w:w="1640" w:type="dxa"/>
            <w:vMerge/>
            <w:tcBorders>
              <w:top w:val="single" w:sz="8" w:space="0" w:color="auto"/>
              <w:left w:val="single" w:sz="8" w:space="0" w:color="FFFFFF" w:themeColor="background1"/>
              <w:bottom w:val="single" w:sz="8" w:space="0" w:color="000000"/>
              <w:right w:val="single" w:sz="8" w:space="0" w:color="auto"/>
            </w:tcBorders>
            <w:vAlign w:val="center"/>
            <w:hideMark/>
          </w:tcPr>
          <w:p w14:paraId="59C25052" w14:textId="77777777" w:rsidR="00853C4D" w:rsidRPr="00323F9D" w:rsidRDefault="00853C4D" w:rsidP="000A291E">
            <w:pPr>
              <w:spacing w:after="0"/>
              <w:rPr>
                <w:rFonts w:eastAsia="Times New Roman"/>
                <w:color w:val="FFFFFF"/>
                <w:sz w:val="20"/>
                <w:szCs w:val="20"/>
              </w:rPr>
            </w:pPr>
          </w:p>
        </w:tc>
        <w:tc>
          <w:tcPr>
            <w:tcW w:w="7720" w:type="dxa"/>
            <w:tcBorders>
              <w:top w:val="single" w:sz="8" w:space="0" w:color="FFFFFF" w:themeColor="background1"/>
              <w:left w:val="nil"/>
              <w:bottom w:val="nil"/>
              <w:right w:val="single" w:sz="8" w:space="0" w:color="FFFFFF" w:themeColor="background1"/>
            </w:tcBorders>
            <w:shd w:val="clear" w:color="000000" w:fill="F2F2F2"/>
            <w:vAlign w:val="center"/>
            <w:hideMark/>
          </w:tcPr>
          <w:p w14:paraId="0E9041A5" w14:textId="77777777" w:rsidR="00853C4D" w:rsidRPr="00323F9D" w:rsidRDefault="00853C4D" w:rsidP="000A291E">
            <w:pPr>
              <w:spacing w:after="0"/>
              <w:rPr>
                <w:rFonts w:eastAsia="Times New Roman"/>
                <w:color w:val="000000"/>
                <w:sz w:val="20"/>
                <w:szCs w:val="20"/>
              </w:rPr>
            </w:pPr>
            <w:r w:rsidRPr="00323F9D">
              <w:rPr>
                <w:rFonts w:eastAsia="Times New Roman"/>
                <w:color w:val="000000"/>
                <w:sz w:val="20"/>
                <w:szCs w:val="20"/>
              </w:rPr>
              <w:t xml:space="preserve">Target Statement #1:  </w:t>
            </w:r>
          </w:p>
        </w:tc>
      </w:tr>
      <w:tr w:rsidR="00853C4D" w:rsidRPr="00323F9D" w14:paraId="3CF18E38" w14:textId="77777777" w:rsidTr="003A6318">
        <w:trPr>
          <w:trHeight w:val="600"/>
        </w:trPr>
        <w:tc>
          <w:tcPr>
            <w:tcW w:w="1640" w:type="dxa"/>
            <w:vMerge/>
            <w:tcBorders>
              <w:top w:val="single" w:sz="8" w:space="0" w:color="auto"/>
              <w:left w:val="single" w:sz="8" w:space="0" w:color="FFFFFF" w:themeColor="background1"/>
              <w:bottom w:val="single" w:sz="8" w:space="0" w:color="000000"/>
              <w:right w:val="single" w:sz="8" w:space="0" w:color="auto"/>
            </w:tcBorders>
            <w:vAlign w:val="center"/>
            <w:hideMark/>
          </w:tcPr>
          <w:p w14:paraId="72B94CD6" w14:textId="77777777" w:rsidR="00853C4D" w:rsidRPr="00323F9D" w:rsidRDefault="00853C4D" w:rsidP="000A291E">
            <w:pPr>
              <w:spacing w:after="0"/>
              <w:rPr>
                <w:rFonts w:eastAsia="Times New Roman"/>
                <w:color w:val="FFFFFF"/>
                <w:sz w:val="20"/>
                <w:szCs w:val="20"/>
              </w:rPr>
            </w:pPr>
          </w:p>
        </w:tc>
        <w:tc>
          <w:tcPr>
            <w:tcW w:w="7720" w:type="dxa"/>
            <w:tcBorders>
              <w:top w:val="nil"/>
              <w:left w:val="nil"/>
              <w:bottom w:val="nil"/>
              <w:right w:val="single" w:sz="8" w:space="0" w:color="FFFFFF" w:themeColor="background1"/>
            </w:tcBorders>
            <w:shd w:val="clear" w:color="000000" w:fill="F2F2F2"/>
            <w:vAlign w:val="center"/>
            <w:hideMark/>
          </w:tcPr>
          <w:p w14:paraId="24F662DD" w14:textId="77777777" w:rsidR="00853C4D" w:rsidRDefault="00853C4D" w:rsidP="000A291E">
            <w:pPr>
              <w:spacing w:after="0"/>
              <w:rPr>
                <w:rFonts w:eastAsia="Times New Roman"/>
                <w:color w:val="808080" w:themeColor="background1" w:themeShade="80"/>
                <w:sz w:val="18"/>
                <w:szCs w:val="18"/>
              </w:rPr>
            </w:pPr>
            <w:r w:rsidRPr="00736493">
              <w:rPr>
                <w:rFonts w:eastAsia="Times New Roman"/>
                <w:color w:val="808080" w:themeColor="background1" w:themeShade="80"/>
                <w:sz w:val="18"/>
                <w:szCs w:val="18"/>
              </w:rPr>
              <w:t>The percentage of (</w:t>
            </w:r>
            <w:r w:rsidRPr="00736493">
              <w:rPr>
                <w:rFonts w:eastAsia="Times New Roman"/>
                <w:i/>
                <w:iCs/>
                <w:color w:val="808080" w:themeColor="background1" w:themeShade="80"/>
                <w:sz w:val="18"/>
                <w:szCs w:val="18"/>
              </w:rPr>
              <w:t>who</w:t>
            </w:r>
            <w:r w:rsidRPr="00736493">
              <w:rPr>
                <w:rFonts w:eastAsia="Times New Roman"/>
                <w:color w:val="808080" w:themeColor="background1" w:themeShade="80"/>
                <w:sz w:val="18"/>
                <w:szCs w:val="18"/>
              </w:rPr>
              <w:t>) (</w:t>
            </w:r>
            <w:r w:rsidRPr="00736493">
              <w:rPr>
                <w:rFonts w:eastAsia="Times New Roman"/>
                <w:i/>
                <w:iCs/>
                <w:color w:val="808080" w:themeColor="background1" w:themeShade="80"/>
                <w:sz w:val="18"/>
                <w:szCs w:val="18"/>
              </w:rPr>
              <w:t>doing</w:t>
            </w:r>
            <w:r w:rsidRPr="00736493">
              <w:rPr>
                <w:rFonts w:eastAsia="Times New Roman"/>
                <w:color w:val="808080" w:themeColor="background1" w:themeShade="80"/>
                <w:sz w:val="18"/>
                <w:szCs w:val="18"/>
              </w:rPr>
              <w:t>) will (</w:t>
            </w:r>
            <w:r w:rsidRPr="00736493">
              <w:rPr>
                <w:rFonts w:eastAsia="Times New Roman"/>
                <w:i/>
                <w:iCs/>
                <w:color w:val="808080" w:themeColor="background1" w:themeShade="80"/>
                <w:sz w:val="18"/>
                <w:szCs w:val="18"/>
              </w:rPr>
              <w:t>increase/decrease</w:t>
            </w:r>
            <w:r w:rsidRPr="00736493">
              <w:rPr>
                <w:rFonts w:eastAsia="Times New Roman"/>
                <w:color w:val="808080" w:themeColor="background1" w:themeShade="80"/>
                <w:sz w:val="18"/>
                <w:szCs w:val="18"/>
              </w:rPr>
              <w:t>) from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to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by (</w:t>
            </w:r>
            <w:r w:rsidRPr="00736493">
              <w:rPr>
                <w:rFonts w:eastAsia="Times New Roman"/>
                <w:i/>
                <w:iCs/>
                <w:color w:val="808080" w:themeColor="background1" w:themeShade="80"/>
                <w:sz w:val="18"/>
                <w:szCs w:val="18"/>
              </w:rPr>
              <w:t>when</w:t>
            </w:r>
            <w:r w:rsidRPr="00736493">
              <w:rPr>
                <w:rFonts w:eastAsia="Times New Roman"/>
                <w:color w:val="808080" w:themeColor="background1" w:themeShade="80"/>
                <w:sz w:val="18"/>
                <w:szCs w:val="18"/>
              </w:rPr>
              <w:t>) as measured by (</w:t>
            </w:r>
            <w:r w:rsidRPr="00736493">
              <w:rPr>
                <w:rFonts w:eastAsia="Times New Roman"/>
                <w:i/>
                <w:iCs/>
                <w:color w:val="808080" w:themeColor="background1" w:themeShade="80"/>
                <w:sz w:val="18"/>
                <w:szCs w:val="18"/>
              </w:rPr>
              <w:t>which metric</w:t>
            </w:r>
            <w:r w:rsidRPr="00736493">
              <w:rPr>
                <w:rFonts w:eastAsia="Times New Roman"/>
                <w:color w:val="808080" w:themeColor="background1" w:themeShade="80"/>
                <w:sz w:val="18"/>
                <w:szCs w:val="18"/>
              </w:rPr>
              <w:t>).</w:t>
            </w:r>
          </w:p>
          <w:p w14:paraId="57254A03" w14:textId="77777777" w:rsidR="00736493" w:rsidRDefault="00736493" w:rsidP="000A291E">
            <w:pPr>
              <w:spacing w:after="0"/>
              <w:rPr>
                <w:rFonts w:eastAsia="Times New Roman"/>
                <w:color w:val="000000"/>
                <w:sz w:val="18"/>
                <w:szCs w:val="18"/>
              </w:rPr>
            </w:pPr>
          </w:p>
          <w:p w14:paraId="674FE877" w14:textId="77777777" w:rsidR="00736493" w:rsidRDefault="00736493" w:rsidP="000A291E">
            <w:pPr>
              <w:spacing w:after="0"/>
              <w:rPr>
                <w:rFonts w:eastAsia="Times New Roman"/>
                <w:color w:val="000000"/>
                <w:sz w:val="18"/>
                <w:szCs w:val="18"/>
              </w:rPr>
            </w:pPr>
          </w:p>
          <w:p w14:paraId="3A7019F7" w14:textId="77777777" w:rsidR="00736493" w:rsidRDefault="00736493" w:rsidP="000A291E">
            <w:pPr>
              <w:spacing w:after="0"/>
              <w:rPr>
                <w:rFonts w:eastAsia="Times New Roman"/>
                <w:color w:val="000000"/>
                <w:sz w:val="18"/>
                <w:szCs w:val="18"/>
              </w:rPr>
            </w:pPr>
          </w:p>
          <w:p w14:paraId="49C59BA9" w14:textId="1B3B908E" w:rsidR="00736493" w:rsidRPr="00736493" w:rsidRDefault="00736493" w:rsidP="000A291E">
            <w:pPr>
              <w:spacing w:after="0"/>
              <w:rPr>
                <w:rFonts w:eastAsia="Times New Roman"/>
                <w:color w:val="000000"/>
                <w:sz w:val="18"/>
                <w:szCs w:val="18"/>
              </w:rPr>
            </w:pPr>
          </w:p>
        </w:tc>
      </w:tr>
      <w:tr w:rsidR="00853C4D" w:rsidRPr="00323F9D" w14:paraId="12FBEF0C" w14:textId="77777777" w:rsidTr="003A6318">
        <w:trPr>
          <w:trHeight w:val="300"/>
        </w:trPr>
        <w:tc>
          <w:tcPr>
            <w:tcW w:w="1640" w:type="dxa"/>
            <w:vMerge/>
            <w:tcBorders>
              <w:top w:val="single" w:sz="8" w:space="0" w:color="auto"/>
              <w:left w:val="single" w:sz="8" w:space="0" w:color="FFFFFF" w:themeColor="background1"/>
              <w:bottom w:val="single" w:sz="8" w:space="0" w:color="000000"/>
              <w:right w:val="single" w:sz="8" w:space="0" w:color="auto"/>
            </w:tcBorders>
            <w:vAlign w:val="center"/>
            <w:hideMark/>
          </w:tcPr>
          <w:p w14:paraId="06C0C83F" w14:textId="77777777" w:rsidR="00853C4D" w:rsidRPr="00323F9D" w:rsidRDefault="00853C4D" w:rsidP="000A291E">
            <w:pPr>
              <w:spacing w:after="0"/>
              <w:rPr>
                <w:rFonts w:eastAsia="Times New Roman"/>
                <w:color w:val="FFFFFF"/>
                <w:sz w:val="20"/>
                <w:szCs w:val="20"/>
              </w:rPr>
            </w:pPr>
          </w:p>
        </w:tc>
        <w:tc>
          <w:tcPr>
            <w:tcW w:w="7720" w:type="dxa"/>
            <w:tcBorders>
              <w:top w:val="nil"/>
              <w:left w:val="nil"/>
              <w:bottom w:val="nil"/>
              <w:right w:val="single" w:sz="8" w:space="0" w:color="FFFFFF" w:themeColor="background1"/>
            </w:tcBorders>
            <w:shd w:val="clear" w:color="000000" w:fill="F2F2F2"/>
            <w:vAlign w:val="center"/>
            <w:hideMark/>
          </w:tcPr>
          <w:p w14:paraId="2CCEC22C" w14:textId="77777777" w:rsidR="00853C4D" w:rsidRPr="00323F9D" w:rsidRDefault="00853C4D" w:rsidP="000A291E">
            <w:pPr>
              <w:spacing w:after="0"/>
              <w:rPr>
                <w:rFonts w:eastAsia="Times New Roman"/>
                <w:color w:val="000000"/>
                <w:sz w:val="20"/>
                <w:szCs w:val="20"/>
              </w:rPr>
            </w:pPr>
            <w:r w:rsidRPr="00323F9D">
              <w:rPr>
                <w:rFonts w:eastAsia="Times New Roman"/>
                <w:color w:val="000000"/>
                <w:sz w:val="20"/>
                <w:szCs w:val="20"/>
              </w:rPr>
              <w:t xml:space="preserve">Target Statement #2:  </w:t>
            </w:r>
          </w:p>
        </w:tc>
      </w:tr>
      <w:tr w:rsidR="00853C4D" w:rsidRPr="00323F9D" w14:paraId="56102770" w14:textId="77777777" w:rsidTr="003A6318">
        <w:trPr>
          <w:trHeight w:val="600"/>
        </w:trPr>
        <w:tc>
          <w:tcPr>
            <w:tcW w:w="1640" w:type="dxa"/>
            <w:vMerge/>
            <w:tcBorders>
              <w:top w:val="single" w:sz="8" w:space="0" w:color="auto"/>
              <w:left w:val="single" w:sz="8" w:space="0" w:color="FFFFFF" w:themeColor="background1"/>
              <w:bottom w:val="single" w:sz="8" w:space="0" w:color="000000"/>
              <w:right w:val="single" w:sz="8" w:space="0" w:color="auto"/>
            </w:tcBorders>
            <w:vAlign w:val="center"/>
            <w:hideMark/>
          </w:tcPr>
          <w:p w14:paraId="660E69C3" w14:textId="77777777" w:rsidR="00853C4D" w:rsidRPr="00323F9D" w:rsidRDefault="00853C4D" w:rsidP="000A291E">
            <w:pPr>
              <w:spacing w:after="0"/>
              <w:rPr>
                <w:rFonts w:eastAsia="Times New Roman"/>
                <w:color w:val="FFFFFF"/>
                <w:sz w:val="20"/>
                <w:szCs w:val="20"/>
              </w:rPr>
            </w:pPr>
          </w:p>
        </w:tc>
        <w:tc>
          <w:tcPr>
            <w:tcW w:w="7720" w:type="dxa"/>
            <w:tcBorders>
              <w:top w:val="nil"/>
              <w:left w:val="nil"/>
              <w:bottom w:val="nil"/>
              <w:right w:val="single" w:sz="8" w:space="0" w:color="FFFFFF" w:themeColor="background1"/>
            </w:tcBorders>
            <w:shd w:val="clear" w:color="000000" w:fill="F2F2F2"/>
            <w:vAlign w:val="center"/>
            <w:hideMark/>
          </w:tcPr>
          <w:p w14:paraId="2ED71917" w14:textId="77777777" w:rsidR="00853C4D" w:rsidRDefault="00736493" w:rsidP="000A291E">
            <w:pPr>
              <w:spacing w:after="0"/>
              <w:rPr>
                <w:rFonts w:eastAsia="Times New Roman"/>
                <w:color w:val="808080" w:themeColor="background1" w:themeShade="80"/>
                <w:sz w:val="18"/>
                <w:szCs w:val="18"/>
              </w:rPr>
            </w:pPr>
            <w:r w:rsidRPr="00736493">
              <w:rPr>
                <w:rFonts w:eastAsia="Times New Roman"/>
                <w:color w:val="808080" w:themeColor="background1" w:themeShade="80"/>
                <w:sz w:val="18"/>
                <w:szCs w:val="18"/>
              </w:rPr>
              <w:t>The percentage of (</w:t>
            </w:r>
            <w:r w:rsidRPr="00736493">
              <w:rPr>
                <w:rFonts w:eastAsia="Times New Roman"/>
                <w:i/>
                <w:iCs/>
                <w:color w:val="808080" w:themeColor="background1" w:themeShade="80"/>
                <w:sz w:val="18"/>
                <w:szCs w:val="18"/>
              </w:rPr>
              <w:t>who</w:t>
            </w:r>
            <w:r w:rsidRPr="00736493">
              <w:rPr>
                <w:rFonts w:eastAsia="Times New Roman"/>
                <w:color w:val="808080" w:themeColor="background1" w:themeShade="80"/>
                <w:sz w:val="18"/>
                <w:szCs w:val="18"/>
              </w:rPr>
              <w:t>) (</w:t>
            </w:r>
            <w:r w:rsidRPr="00736493">
              <w:rPr>
                <w:rFonts w:eastAsia="Times New Roman"/>
                <w:i/>
                <w:iCs/>
                <w:color w:val="808080" w:themeColor="background1" w:themeShade="80"/>
                <w:sz w:val="18"/>
                <w:szCs w:val="18"/>
              </w:rPr>
              <w:t>doing</w:t>
            </w:r>
            <w:r w:rsidRPr="00736493">
              <w:rPr>
                <w:rFonts w:eastAsia="Times New Roman"/>
                <w:color w:val="808080" w:themeColor="background1" w:themeShade="80"/>
                <w:sz w:val="18"/>
                <w:szCs w:val="18"/>
              </w:rPr>
              <w:t>) will (</w:t>
            </w:r>
            <w:r w:rsidRPr="00736493">
              <w:rPr>
                <w:rFonts w:eastAsia="Times New Roman"/>
                <w:i/>
                <w:iCs/>
                <w:color w:val="808080" w:themeColor="background1" w:themeShade="80"/>
                <w:sz w:val="18"/>
                <w:szCs w:val="18"/>
              </w:rPr>
              <w:t>increase/decrease</w:t>
            </w:r>
            <w:r w:rsidRPr="00736493">
              <w:rPr>
                <w:rFonts w:eastAsia="Times New Roman"/>
                <w:color w:val="808080" w:themeColor="background1" w:themeShade="80"/>
                <w:sz w:val="18"/>
                <w:szCs w:val="18"/>
              </w:rPr>
              <w:t>) from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to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by (</w:t>
            </w:r>
            <w:r w:rsidRPr="00736493">
              <w:rPr>
                <w:rFonts w:eastAsia="Times New Roman"/>
                <w:i/>
                <w:iCs/>
                <w:color w:val="808080" w:themeColor="background1" w:themeShade="80"/>
                <w:sz w:val="18"/>
                <w:szCs w:val="18"/>
              </w:rPr>
              <w:t>when</w:t>
            </w:r>
            <w:r w:rsidRPr="00736493">
              <w:rPr>
                <w:rFonts w:eastAsia="Times New Roman"/>
                <w:color w:val="808080" w:themeColor="background1" w:themeShade="80"/>
                <w:sz w:val="18"/>
                <w:szCs w:val="18"/>
              </w:rPr>
              <w:t>) as measured by (</w:t>
            </w:r>
            <w:r w:rsidRPr="00736493">
              <w:rPr>
                <w:rFonts w:eastAsia="Times New Roman"/>
                <w:i/>
                <w:iCs/>
                <w:color w:val="808080" w:themeColor="background1" w:themeShade="80"/>
                <w:sz w:val="18"/>
                <w:szCs w:val="18"/>
              </w:rPr>
              <w:t>which metric</w:t>
            </w:r>
            <w:r w:rsidRPr="00736493">
              <w:rPr>
                <w:rFonts w:eastAsia="Times New Roman"/>
                <w:color w:val="808080" w:themeColor="background1" w:themeShade="80"/>
                <w:sz w:val="18"/>
                <w:szCs w:val="18"/>
              </w:rPr>
              <w:t>).</w:t>
            </w:r>
          </w:p>
          <w:p w14:paraId="16888DE0" w14:textId="77777777" w:rsidR="00736493" w:rsidRDefault="00736493" w:rsidP="000A291E">
            <w:pPr>
              <w:spacing w:after="0"/>
              <w:rPr>
                <w:rFonts w:eastAsia="Times New Roman"/>
                <w:color w:val="000000"/>
                <w:sz w:val="20"/>
                <w:szCs w:val="20"/>
              </w:rPr>
            </w:pPr>
          </w:p>
          <w:p w14:paraId="0C83AFF5" w14:textId="77777777" w:rsidR="00736493" w:rsidRDefault="00736493" w:rsidP="000A291E">
            <w:pPr>
              <w:spacing w:after="0"/>
              <w:rPr>
                <w:rFonts w:eastAsia="Times New Roman"/>
                <w:color w:val="000000"/>
                <w:sz w:val="20"/>
                <w:szCs w:val="20"/>
              </w:rPr>
            </w:pPr>
          </w:p>
          <w:p w14:paraId="7082910A" w14:textId="77777777" w:rsidR="00736493" w:rsidRDefault="00736493" w:rsidP="000A291E">
            <w:pPr>
              <w:spacing w:after="0"/>
              <w:rPr>
                <w:rFonts w:eastAsia="Times New Roman"/>
                <w:color w:val="000000"/>
                <w:sz w:val="20"/>
                <w:szCs w:val="20"/>
              </w:rPr>
            </w:pPr>
          </w:p>
          <w:p w14:paraId="51FC45D7" w14:textId="33020B91" w:rsidR="00736493" w:rsidRPr="00323F9D" w:rsidRDefault="00736493" w:rsidP="000A291E">
            <w:pPr>
              <w:spacing w:after="0"/>
              <w:rPr>
                <w:rFonts w:eastAsia="Times New Roman"/>
                <w:color w:val="000000"/>
                <w:sz w:val="20"/>
                <w:szCs w:val="20"/>
              </w:rPr>
            </w:pPr>
          </w:p>
        </w:tc>
      </w:tr>
      <w:tr w:rsidR="00853C4D" w:rsidRPr="00323F9D" w14:paraId="08621B4D" w14:textId="77777777" w:rsidTr="003A6318">
        <w:trPr>
          <w:trHeight w:val="300"/>
        </w:trPr>
        <w:tc>
          <w:tcPr>
            <w:tcW w:w="1640" w:type="dxa"/>
            <w:vMerge/>
            <w:tcBorders>
              <w:top w:val="single" w:sz="8" w:space="0" w:color="auto"/>
              <w:left w:val="single" w:sz="8" w:space="0" w:color="FFFFFF" w:themeColor="background1"/>
              <w:bottom w:val="single" w:sz="8" w:space="0" w:color="000000"/>
              <w:right w:val="single" w:sz="8" w:space="0" w:color="auto"/>
            </w:tcBorders>
            <w:vAlign w:val="center"/>
            <w:hideMark/>
          </w:tcPr>
          <w:p w14:paraId="7682AE68" w14:textId="77777777" w:rsidR="00853C4D" w:rsidRPr="00323F9D" w:rsidRDefault="00853C4D" w:rsidP="000A291E">
            <w:pPr>
              <w:spacing w:after="0"/>
              <w:rPr>
                <w:rFonts w:eastAsia="Times New Roman"/>
                <w:color w:val="FFFFFF"/>
                <w:sz w:val="20"/>
                <w:szCs w:val="20"/>
              </w:rPr>
            </w:pPr>
          </w:p>
        </w:tc>
        <w:tc>
          <w:tcPr>
            <w:tcW w:w="7720" w:type="dxa"/>
            <w:tcBorders>
              <w:top w:val="nil"/>
              <w:left w:val="nil"/>
              <w:bottom w:val="nil"/>
              <w:right w:val="single" w:sz="8" w:space="0" w:color="FFFFFF" w:themeColor="background1"/>
            </w:tcBorders>
            <w:shd w:val="clear" w:color="000000" w:fill="F2F2F2"/>
            <w:vAlign w:val="center"/>
            <w:hideMark/>
          </w:tcPr>
          <w:p w14:paraId="0E69B56F" w14:textId="77777777" w:rsidR="00853C4D" w:rsidRPr="00323F9D" w:rsidRDefault="00853C4D" w:rsidP="000A291E">
            <w:pPr>
              <w:spacing w:after="0"/>
              <w:rPr>
                <w:rFonts w:eastAsia="Times New Roman"/>
                <w:color w:val="000000"/>
                <w:sz w:val="20"/>
                <w:szCs w:val="20"/>
              </w:rPr>
            </w:pPr>
            <w:r w:rsidRPr="00323F9D">
              <w:rPr>
                <w:rFonts w:eastAsia="Times New Roman"/>
                <w:color w:val="000000"/>
                <w:sz w:val="20"/>
                <w:szCs w:val="20"/>
              </w:rPr>
              <w:t xml:space="preserve">Target Statement #3:  </w:t>
            </w:r>
          </w:p>
        </w:tc>
      </w:tr>
      <w:tr w:rsidR="00853C4D" w:rsidRPr="00323F9D" w14:paraId="4EC1A1C5" w14:textId="77777777" w:rsidTr="003A6318">
        <w:trPr>
          <w:trHeight w:val="600"/>
        </w:trPr>
        <w:tc>
          <w:tcPr>
            <w:tcW w:w="1640" w:type="dxa"/>
            <w:vMerge/>
            <w:tcBorders>
              <w:top w:val="single" w:sz="8" w:space="0" w:color="auto"/>
              <w:left w:val="single" w:sz="8" w:space="0" w:color="FFFFFF" w:themeColor="background1"/>
              <w:bottom w:val="single" w:sz="8" w:space="0" w:color="000000"/>
              <w:right w:val="single" w:sz="8" w:space="0" w:color="auto"/>
            </w:tcBorders>
            <w:vAlign w:val="center"/>
            <w:hideMark/>
          </w:tcPr>
          <w:p w14:paraId="36BE0063" w14:textId="77777777" w:rsidR="00853C4D" w:rsidRPr="00323F9D" w:rsidRDefault="00853C4D" w:rsidP="000A291E">
            <w:pPr>
              <w:spacing w:after="0"/>
              <w:rPr>
                <w:rFonts w:eastAsia="Times New Roman"/>
                <w:color w:val="FFFFFF"/>
                <w:sz w:val="20"/>
                <w:szCs w:val="20"/>
              </w:rPr>
            </w:pPr>
          </w:p>
        </w:tc>
        <w:tc>
          <w:tcPr>
            <w:tcW w:w="7720" w:type="dxa"/>
            <w:tcBorders>
              <w:top w:val="nil"/>
              <w:left w:val="nil"/>
              <w:bottom w:val="nil"/>
              <w:right w:val="single" w:sz="8" w:space="0" w:color="FFFFFF" w:themeColor="background1"/>
            </w:tcBorders>
            <w:shd w:val="clear" w:color="000000" w:fill="F2F2F2"/>
            <w:vAlign w:val="center"/>
            <w:hideMark/>
          </w:tcPr>
          <w:p w14:paraId="715684B8" w14:textId="77777777" w:rsidR="00736493" w:rsidRDefault="00736493" w:rsidP="00736493">
            <w:pPr>
              <w:spacing w:after="0"/>
              <w:rPr>
                <w:rFonts w:eastAsia="Times New Roman"/>
                <w:color w:val="808080" w:themeColor="background1" w:themeShade="80"/>
                <w:sz w:val="18"/>
                <w:szCs w:val="18"/>
              </w:rPr>
            </w:pPr>
            <w:r w:rsidRPr="00736493">
              <w:rPr>
                <w:rFonts w:eastAsia="Times New Roman"/>
                <w:color w:val="808080" w:themeColor="background1" w:themeShade="80"/>
                <w:sz w:val="18"/>
                <w:szCs w:val="18"/>
              </w:rPr>
              <w:t>The percentage of (</w:t>
            </w:r>
            <w:r w:rsidRPr="00736493">
              <w:rPr>
                <w:rFonts w:eastAsia="Times New Roman"/>
                <w:i/>
                <w:iCs/>
                <w:color w:val="808080" w:themeColor="background1" w:themeShade="80"/>
                <w:sz w:val="18"/>
                <w:szCs w:val="18"/>
              </w:rPr>
              <w:t>who</w:t>
            </w:r>
            <w:r w:rsidRPr="00736493">
              <w:rPr>
                <w:rFonts w:eastAsia="Times New Roman"/>
                <w:color w:val="808080" w:themeColor="background1" w:themeShade="80"/>
                <w:sz w:val="18"/>
                <w:szCs w:val="18"/>
              </w:rPr>
              <w:t>) (</w:t>
            </w:r>
            <w:r w:rsidRPr="00736493">
              <w:rPr>
                <w:rFonts w:eastAsia="Times New Roman"/>
                <w:i/>
                <w:iCs/>
                <w:color w:val="808080" w:themeColor="background1" w:themeShade="80"/>
                <w:sz w:val="18"/>
                <w:szCs w:val="18"/>
              </w:rPr>
              <w:t>doing</w:t>
            </w:r>
            <w:r w:rsidRPr="00736493">
              <w:rPr>
                <w:rFonts w:eastAsia="Times New Roman"/>
                <w:color w:val="808080" w:themeColor="background1" w:themeShade="80"/>
                <w:sz w:val="18"/>
                <w:szCs w:val="18"/>
              </w:rPr>
              <w:t>) will (</w:t>
            </w:r>
            <w:r w:rsidRPr="00736493">
              <w:rPr>
                <w:rFonts w:eastAsia="Times New Roman"/>
                <w:i/>
                <w:iCs/>
                <w:color w:val="808080" w:themeColor="background1" w:themeShade="80"/>
                <w:sz w:val="18"/>
                <w:szCs w:val="18"/>
              </w:rPr>
              <w:t>increase/decrease</w:t>
            </w:r>
            <w:r w:rsidRPr="00736493">
              <w:rPr>
                <w:rFonts w:eastAsia="Times New Roman"/>
                <w:color w:val="808080" w:themeColor="background1" w:themeShade="80"/>
                <w:sz w:val="18"/>
                <w:szCs w:val="18"/>
              </w:rPr>
              <w:t>) from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to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by (</w:t>
            </w:r>
            <w:r w:rsidRPr="00736493">
              <w:rPr>
                <w:rFonts w:eastAsia="Times New Roman"/>
                <w:i/>
                <w:iCs/>
                <w:color w:val="808080" w:themeColor="background1" w:themeShade="80"/>
                <w:sz w:val="18"/>
                <w:szCs w:val="18"/>
              </w:rPr>
              <w:t>when</w:t>
            </w:r>
            <w:r w:rsidRPr="00736493">
              <w:rPr>
                <w:rFonts w:eastAsia="Times New Roman"/>
                <w:color w:val="808080" w:themeColor="background1" w:themeShade="80"/>
                <w:sz w:val="18"/>
                <w:szCs w:val="18"/>
              </w:rPr>
              <w:t>) as measured by (</w:t>
            </w:r>
            <w:r w:rsidRPr="00736493">
              <w:rPr>
                <w:rFonts w:eastAsia="Times New Roman"/>
                <w:i/>
                <w:iCs/>
                <w:color w:val="808080" w:themeColor="background1" w:themeShade="80"/>
                <w:sz w:val="18"/>
                <w:szCs w:val="18"/>
              </w:rPr>
              <w:t>which metric</w:t>
            </w:r>
            <w:r w:rsidRPr="00736493">
              <w:rPr>
                <w:rFonts w:eastAsia="Times New Roman"/>
                <w:color w:val="808080" w:themeColor="background1" w:themeShade="80"/>
                <w:sz w:val="18"/>
                <w:szCs w:val="18"/>
              </w:rPr>
              <w:t>).</w:t>
            </w:r>
          </w:p>
          <w:p w14:paraId="245739C1" w14:textId="77777777" w:rsidR="00736493" w:rsidRDefault="00736493" w:rsidP="00736493">
            <w:pPr>
              <w:spacing w:after="0"/>
              <w:rPr>
                <w:rFonts w:eastAsia="Times New Roman"/>
                <w:color w:val="808080" w:themeColor="background1" w:themeShade="80"/>
                <w:sz w:val="18"/>
                <w:szCs w:val="18"/>
              </w:rPr>
            </w:pPr>
          </w:p>
          <w:p w14:paraId="29294E25" w14:textId="77777777" w:rsidR="00853C4D" w:rsidRDefault="00853C4D" w:rsidP="000A291E">
            <w:pPr>
              <w:spacing w:after="0"/>
              <w:rPr>
                <w:rFonts w:eastAsia="Times New Roman"/>
                <w:color w:val="000000"/>
                <w:sz w:val="20"/>
                <w:szCs w:val="20"/>
              </w:rPr>
            </w:pPr>
          </w:p>
          <w:p w14:paraId="2CE854EB" w14:textId="77777777" w:rsidR="00736493" w:rsidRDefault="00736493" w:rsidP="000A291E">
            <w:pPr>
              <w:spacing w:after="0"/>
              <w:rPr>
                <w:rFonts w:eastAsia="Times New Roman"/>
                <w:color w:val="000000"/>
                <w:sz w:val="20"/>
                <w:szCs w:val="20"/>
              </w:rPr>
            </w:pPr>
          </w:p>
          <w:p w14:paraId="32219E46" w14:textId="30A7B570" w:rsidR="00736493" w:rsidRPr="00323F9D" w:rsidRDefault="00736493" w:rsidP="000A291E">
            <w:pPr>
              <w:spacing w:after="0"/>
              <w:rPr>
                <w:rFonts w:eastAsia="Times New Roman"/>
                <w:color w:val="000000"/>
                <w:sz w:val="20"/>
                <w:szCs w:val="20"/>
              </w:rPr>
            </w:pPr>
          </w:p>
        </w:tc>
      </w:tr>
      <w:tr w:rsidR="00853C4D" w:rsidRPr="00323F9D" w14:paraId="2B38BBB5" w14:textId="77777777" w:rsidTr="003A6318">
        <w:trPr>
          <w:trHeight w:val="300"/>
        </w:trPr>
        <w:tc>
          <w:tcPr>
            <w:tcW w:w="1640" w:type="dxa"/>
            <w:vMerge/>
            <w:tcBorders>
              <w:top w:val="single" w:sz="8" w:space="0" w:color="auto"/>
              <w:left w:val="single" w:sz="8" w:space="0" w:color="FFFFFF" w:themeColor="background1"/>
              <w:bottom w:val="single" w:sz="8" w:space="0" w:color="000000"/>
              <w:right w:val="single" w:sz="8" w:space="0" w:color="auto"/>
            </w:tcBorders>
            <w:vAlign w:val="center"/>
            <w:hideMark/>
          </w:tcPr>
          <w:p w14:paraId="2237965A" w14:textId="77777777" w:rsidR="00853C4D" w:rsidRPr="00323F9D" w:rsidRDefault="00853C4D" w:rsidP="000A291E">
            <w:pPr>
              <w:spacing w:after="0"/>
              <w:rPr>
                <w:rFonts w:eastAsia="Times New Roman"/>
                <w:color w:val="FFFFFF"/>
                <w:sz w:val="20"/>
                <w:szCs w:val="20"/>
              </w:rPr>
            </w:pPr>
          </w:p>
        </w:tc>
        <w:tc>
          <w:tcPr>
            <w:tcW w:w="7720" w:type="dxa"/>
            <w:tcBorders>
              <w:top w:val="nil"/>
              <w:left w:val="nil"/>
              <w:bottom w:val="nil"/>
              <w:right w:val="single" w:sz="8" w:space="0" w:color="FFFFFF" w:themeColor="background1"/>
            </w:tcBorders>
            <w:shd w:val="clear" w:color="000000" w:fill="F2F2F2"/>
            <w:vAlign w:val="center"/>
            <w:hideMark/>
          </w:tcPr>
          <w:p w14:paraId="498FC300" w14:textId="77777777" w:rsidR="00853C4D" w:rsidRPr="00323F9D" w:rsidRDefault="00853C4D" w:rsidP="000A291E">
            <w:pPr>
              <w:spacing w:after="0"/>
              <w:rPr>
                <w:rFonts w:eastAsia="Times New Roman"/>
                <w:color w:val="000000"/>
                <w:sz w:val="20"/>
                <w:szCs w:val="20"/>
              </w:rPr>
            </w:pPr>
            <w:r w:rsidRPr="00323F9D">
              <w:rPr>
                <w:rFonts w:eastAsia="Times New Roman"/>
                <w:color w:val="000000"/>
                <w:sz w:val="20"/>
                <w:szCs w:val="20"/>
              </w:rPr>
              <w:t xml:space="preserve">Target Statement #4:  </w:t>
            </w:r>
          </w:p>
        </w:tc>
      </w:tr>
      <w:tr w:rsidR="00853C4D" w:rsidRPr="00323F9D" w14:paraId="2BDF1534" w14:textId="77777777" w:rsidTr="003A6318">
        <w:trPr>
          <w:trHeight w:val="300"/>
        </w:trPr>
        <w:tc>
          <w:tcPr>
            <w:tcW w:w="1640" w:type="dxa"/>
            <w:vMerge/>
            <w:tcBorders>
              <w:top w:val="single" w:sz="8" w:space="0" w:color="auto"/>
              <w:left w:val="single" w:sz="8" w:space="0" w:color="FFFFFF" w:themeColor="background1"/>
              <w:bottom w:val="single" w:sz="8" w:space="0" w:color="000000"/>
              <w:right w:val="single" w:sz="8" w:space="0" w:color="auto"/>
            </w:tcBorders>
            <w:vAlign w:val="center"/>
            <w:hideMark/>
          </w:tcPr>
          <w:p w14:paraId="3A85C707" w14:textId="77777777" w:rsidR="00853C4D" w:rsidRPr="00323F9D" w:rsidRDefault="00853C4D" w:rsidP="000A291E">
            <w:pPr>
              <w:spacing w:after="0"/>
              <w:rPr>
                <w:rFonts w:eastAsia="Times New Roman"/>
                <w:color w:val="FFFFFF"/>
                <w:sz w:val="20"/>
                <w:szCs w:val="20"/>
              </w:rPr>
            </w:pPr>
          </w:p>
        </w:tc>
        <w:tc>
          <w:tcPr>
            <w:tcW w:w="7720" w:type="dxa"/>
            <w:tcBorders>
              <w:top w:val="nil"/>
              <w:left w:val="nil"/>
              <w:bottom w:val="nil"/>
              <w:right w:val="single" w:sz="8" w:space="0" w:color="FFFFFF" w:themeColor="background1"/>
            </w:tcBorders>
            <w:shd w:val="clear" w:color="000000" w:fill="F2F2F2"/>
            <w:vAlign w:val="center"/>
            <w:hideMark/>
          </w:tcPr>
          <w:p w14:paraId="1B787603" w14:textId="77777777" w:rsidR="00736493" w:rsidRDefault="00736493" w:rsidP="00736493">
            <w:pPr>
              <w:spacing w:after="0"/>
              <w:rPr>
                <w:rFonts w:eastAsia="Times New Roman"/>
                <w:color w:val="808080" w:themeColor="background1" w:themeShade="80"/>
                <w:sz w:val="18"/>
                <w:szCs w:val="18"/>
              </w:rPr>
            </w:pPr>
            <w:r w:rsidRPr="00736493">
              <w:rPr>
                <w:rFonts w:eastAsia="Times New Roman"/>
                <w:color w:val="808080" w:themeColor="background1" w:themeShade="80"/>
                <w:sz w:val="18"/>
                <w:szCs w:val="18"/>
              </w:rPr>
              <w:t>The percentage of (</w:t>
            </w:r>
            <w:r w:rsidRPr="00736493">
              <w:rPr>
                <w:rFonts w:eastAsia="Times New Roman"/>
                <w:i/>
                <w:iCs/>
                <w:color w:val="808080" w:themeColor="background1" w:themeShade="80"/>
                <w:sz w:val="18"/>
                <w:szCs w:val="18"/>
              </w:rPr>
              <w:t>who</w:t>
            </w:r>
            <w:r w:rsidRPr="00736493">
              <w:rPr>
                <w:rFonts w:eastAsia="Times New Roman"/>
                <w:color w:val="808080" w:themeColor="background1" w:themeShade="80"/>
                <w:sz w:val="18"/>
                <w:szCs w:val="18"/>
              </w:rPr>
              <w:t>) (</w:t>
            </w:r>
            <w:r w:rsidRPr="00736493">
              <w:rPr>
                <w:rFonts w:eastAsia="Times New Roman"/>
                <w:i/>
                <w:iCs/>
                <w:color w:val="808080" w:themeColor="background1" w:themeShade="80"/>
                <w:sz w:val="18"/>
                <w:szCs w:val="18"/>
              </w:rPr>
              <w:t>doing</w:t>
            </w:r>
            <w:r w:rsidRPr="00736493">
              <w:rPr>
                <w:rFonts w:eastAsia="Times New Roman"/>
                <w:color w:val="808080" w:themeColor="background1" w:themeShade="80"/>
                <w:sz w:val="18"/>
                <w:szCs w:val="18"/>
              </w:rPr>
              <w:t>) will (</w:t>
            </w:r>
            <w:r w:rsidRPr="00736493">
              <w:rPr>
                <w:rFonts w:eastAsia="Times New Roman"/>
                <w:i/>
                <w:iCs/>
                <w:color w:val="808080" w:themeColor="background1" w:themeShade="80"/>
                <w:sz w:val="18"/>
                <w:szCs w:val="18"/>
              </w:rPr>
              <w:t>increase/decrease</w:t>
            </w:r>
            <w:r w:rsidRPr="00736493">
              <w:rPr>
                <w:rFonts w:eastAsia="Times New Roman"/>
                <w:color w:val="808080" w:themeColor="background1" w:themeShade="80"/>
                <w:sz w:val="18"/>
                <w:szCs w:val="18"/>
              </w:rPr>
              <w:t>) from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to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by (</w:t>
            </w:r>
            <w:r w:rsidRPr="00736493">
              <w:rPr>
                <w:rFonts w:eastAsia="Times New Roman"/>
                <w:i/>
                <w:iCs/>
                <w:color w:val="808080" w:themeColor="background1" w:themeShade="80"/>
                <w:sz w:val="18"/>
                <w:szCs w:val="18"/>
              </w:rPr>
              <w:t>when</w:t>
            </w:r>
            <w:r w:rsidRPr="00736493">
              <w:rPr>
                <w:rFonts w:eastAsia="Times New Roman"/>
                <w:color w:val="808080" w:themeColor="background1" w:themeShade="80"/>
                <w:sz w:val="18"/>
                <w:szCs w:val="18"/>
              </w:rPr>
              <w:t>) as measured by (</w:t>
            </w:r>
            <w:r w:rsidRPr="00736493">
              <w:rPr>
                <w:rFonts w:eastAsia="Times New Roman"/>
                <w:i/>
                <w:iCs/>
                <w:color w:val="808080" w:themeColor="background1" w:themeShade="80"/>
                <w:sz w:val="18"/>
                <w:szCs w:val="18"/>
              </w:rPr>
              <w:t>which metric</w:t>
            </w:r>
            <w:r w:rsidRPr="00736493">
              <w:rPr>
                <w:rFonts w:eastAsia="Times New Roman"/>
                <w:color w:val="808080" w:themeColor="background1" w:themeShade="80"/>
                <w:sz w:val="18"/>
                <w:szCs w:val="18"/>
              </w:rPr>
              <w:t>).</w:t>
            </w:r>
          </w:p>
          <w:p w14:paraId="7E047C73" w14:textId="77777777" w:rsidR="00853C4D" w:rsidRDefault="00853C4D" w:rsidP="000A291E">
            <w:pPr>
              <w:spacing w:after="0"/>
              <w:rPr>
                <w:rFonts w:eastAsia="Times New Roman"/>
                <w:color w:val="000000"/>
                <w:sz w:val="20"/>
                <w:szCs w:val="20"/>
              </w:rPr>
            </w:pPr>
          </w:p>
          <w:p w14:paraId="3415DB8E" w14:textId="77777777" w:rsidR="00736493" w:rsidRDefault="00736493" w:rsidP="000A291E">
            <w:pPr>
              <w:spacing w:after="0"/>
              <w:rPr>
                <w:rFonts w:eastAsia="Times New Roman"/>
                <w:color w:val="000000"/>
                <w:sz w:val="20"/>
                <w:szCs w:val="20"/>
              </w:rPr>
            </w:pPr>
          </w:p>
          <w:p w14:paraId="74D3B0AC" w14:textId="77777777" w:rsidR="00736493" w:rsidRDefault="00736493" w:rsidP="000A291E">
            <w:pPr>
              <w:spacing w:after="0"/>
              <w:rPr>
                <w:rFonts w:eastAsia="Times New Roman"/>
                <w:color w:val="000000"/>
                <w:sz w:val="20"/>
                <w:szCs w:val="20"/>
              </w:rPr>
            </w:pPr>
          </w:p>
          <w:p w14:paraId="39311AD4" w14:textId="4594B43F" w:rsidR="00736493" w:rsidRPr="00323F9D" w:rsidRDefault="00736493" w:rsidP="000A291E">
            <w:pPr>
              <w:spacing w:after="0"/>
              <w:rPr>
                <w:rFonts w:eastAsia="Times New Roman"/>
                <w:color w:val="000000"/>
                <w:sz w:val="20"/>
                <w:szCs w:val="20"/>
              </w:rPr>
            </w:pPr>
          </w:p>
        </w:tc>
      </w:tr>
      <w:tr w:rsidR="00853C4D" w:rsidRPr="00323F9D" w14:paraId="4C80EB2F" w14:textId="77777777" w:rsidTr="003A6318">
        <w:trPr>
          <w:trHeight w:val="300"/>
        </w:trPr>
        <w:tc>
          <w:tcPr>
            <w:tcW w:w="1640" w:type="dxa"/>
            <w:vMerge/>
            <w:tcBorders>
              <w:top w:val="single" w:sz="8" w:space="0" w:color="auto"/>
              <w:left w:val="single" w:sz="8" w:space="0" w:color="FFFFFF" w:themeColor="background1"/>
              <w:bottom w:val="single" w:sz="8" w:space="0" w:color="000000"/>
              <w:right w:val="single" w:sz="8" w:space="0" w:color="auto"/>
            </w:tcBorders>
            <w:vAlign w:val="center"/>
            <w:hideMark/>
          </w:tcPr>
          <w:p w14:paraId="4B7D51E9" w14:textId="77777777" w:rsidR="00853C4D" w:rsidRPr="00323F9D" w:rsidRDefault="00853C4D" w:rsidP="000A291E">
            <w:pPr>
              <w:spacing w:after="0"/>
              <w:rPr>
                <w:rFonts w:eastAsia="Times New Roman"/>
                <w:color w:val="FFFFFF"/>
                <w:sz w:val="20"/>
                <w:szCs w:val="20"/>
              </w:rPr>
            </w:pPr>
          </w:p>
        </w:tc>
        <w:tc>
          <w:tcPr>
            <w:tcW w:w="7720" w:type="dxa"/>
            <w:tcBorders>
              <w:top w:val="nil"/>
              <w:left w:val="nil"/>
              <w:right w:val="single" w:sz="8" w:space="0" w:color="FFFFFF" w:themeColor="background1"/>
            </w:tcBorders>
            <w:shd w:val="clear" w:color="000000" w:fill="F2F2F2"/>
            <w:vAlign w:val="center"/>
            <w:hideMark/>
          </w:tcPr>
          <w:p w14:paraId="21BC366E" w14:textId="77777777" w:rsidR="00853C4D" w:rsidRPr="00323F9D" w:rsidRDefault="00853C4D" w:rsidP="000A291E">
            <w:pPr>
              <w:spacing w:after="0"/>
              <w:rPr>
                <w:rFonts w:eastAsia="Times New Roman"/>
                <w:color w:val="000000"/>
                <w:sz w:val="20"/>
                <w:szCs w:val="20"/>
              </w:rPr>
            </w:pPr>
            <w:r w:rsidRPr="00323F9D">
              <w:rPr>
                <w:rFonts w:eastAsia="Times New Roman"/>
                <w:color w:val="000000"/>
                <w:sz w:val="20"/>
                <w:szCs w:val="20"/>
              </w:rPr>
              <w:t xml:space="preserve">Target Statement #5:  </w:t>
            </w:r>
          </w:p>
        </w:tc>
      </w:tr>
      <w:tr w:rsidR="00853C4D" w:rsidRPr="00323F9D" w14:paraId="25D91F4A" w14:textId="77777777" w:rsidTr="003A6318">
        <w:trPr>
          <w:trHeight w:val="600"/>
        </w:trPr>
        <w:tc>
          <w:tcPr>
            <w:tcW w:w="1640" w:type="dxa"/>
            <w:vMerge/>
            <w:tcBorders>
              <w:top w:val="single" w:sz="8" w:space="0" w:color="auto"/>
              <w:left w:val="single" w:sz="8" w:space="0" w:color="FFFFFF" w:themeColor="background1"/>
              <w:bottom w:val="single" w:sz="8" w:space="0" w:color="auto"/>
              <w:right w:val="single" w:sz="8" w:space="0" w:color="auto"/>
            </w:tcBorders>
            <w:vAlign w:val="center"/>
            <w:hideMark/>
          </w:tcPr>
          <w:p w14:paraId="08CB4005" w14:textId="77777777" w:rsidR="00853C4D" w:rsidRPr="00323F9D" w:rsidRDefault="00853C4D" w:rsidP="000A291E">
            <w:pPr>
              <w:spacing w:after="0"/>
              <w:rPr>
                <w:rFonts w:eastAsia="Times New Roman"/>
                <w:color w:val="FFFFFF"/>
                <w:sz w:val="20"/>
                <w:szCs w:val="20"/>
              </w:rPr>
            </w:pPr>
          </w:p>
        </w:tc>
        <w:tc>
          <w:tcPr>
            <w:tcW w:w="7720" w:type="dxa"/>
            <w:tcBorders>
              <w:top w:val="nil"/>
              <w:left w:val="nil"/>
              <w:bottom w:val="single" w:sz="8" w:space="0" w:color="auto"/>
              <w:right w:val="single" w:sz="8" w:space="0" w:color="FFFFFF" w:themeColor="background1"/>
            </w:tcBorders>
            <w:shd w:val="clear" w:color="000000" w:fill="F2F2F2"/>
            <w:vAlign w:val="center"/>
            <w:hideMark/>
          </w:tcPr>
          <w:p w14:paraId="2A89DA9A" w14:textId="77777777" w:rsidR="00736493" w:rsidRDefault="00736493" w:rsidP="00736493">
            <w:pPr>
              <w:spacing w:after="0"/>
              <w:rPr>
                <w:rFonts w:eastAsia="Times New Roman"/>
                <w:color w:val="808080" w:themeColor="background1" w:themeShade="80"/>
                <w:sz w:val="18"/>
                <w:szCs w:val="18"/>
              </w:rPr>
            </w:pPr>
            <w:r w:rsidRPr="00736493">
              <w:rPr>
                <w:rFonts w:eastAsia="Times New Roman"/>
                <w:color w:val="808080" w:themeColor="background1" w:themeShade="80"/>
                <w:sz w:val="18"/>
                <w:szCs w:val="18"/>
              </w:rPr>
              <w:t>The percentage of (</w:t>
            </w:r>
            <w:r w:rsidRPr="00736493">
              <w:rPr>
                <w:rFonts w:eastAsia="Times New Roman"/>
                <w:i/>
                <w:iCs/>
                <w:color w:val="808080" w:themeColor="background1" w:themeShade="80"/>
                <w:sz w:val="18"/>
                <w:szCs w:val="18"/>
              </w:rPr>
              <w:t>who</w:t>
            </w:r>
            <w:r w:rsidRPr="00736493">
              <w:rPr>
                <w:rFonts w:eastAsia="Times New Roman"/>
                <w:color w:val="808080" w:themeColor="background1" w:themeShade="80"/>
                <w:sz w:val="18"/>
                <w:szCs w:val="18"/>
              </w:rPr>
              <w:t>) (</w:t>
            </w:r>
            <w:r w:rsidRPr="00736493">
              <w:rPr>
                <w:rFonts w:eastAsia="Times New Roman"/>
                <w:i/>
                <w:iCs/>
                <w:color w:val="808080" w:themeColor="background1" w:themeShade="80"/>
                <w:sz w:val="18"/>
                <w:szCs w:val="18"/>
              </w:rPr>
              <w:t>doing</w:t>
            </w:r>
            <w:r w:rsidRPr="00736493">
              <w:rPr>
                <w:rFonts w:eastAsia="Times New Roman"/>
                <w:color w:val="808080" w:themeColor="background1" w:themeShade="80"/>
                <w:sz w:val="18"/>
                <w:szCs w:val="18"/>
              </w:rPr>
              <w:t>) will (</w:t>
            </w:r>
            <w:r w:rsidRPr="00736493">
              <w:rPr>
                <w:rFonts w:eastAsia="Times New Roman"/>
                <w:i/>
                <w:iCs/>
                <w:color w:val="808080" w:themeColor="background1" w:themeShade="80"/>
                <w:sz w:val="18"/>
                <w:szCs w:val="18"/>
              </w:rPr>
              <w:t>increase/decrease</w:t>
            </w:r>
            <w:r w:rsidRPr="00736493">
              <w:rPr>
                <w:rFonts w:eastAsia="Times New Roman"/>
                <w:color w:val="808080" w:themeColor="background1" w:themeShade="80"/>
                <w:sz w:val="18"/>
                <w:szCs w:val="18"/>
              </w:rPr>
              <w:t>) from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to (</w:t>
            </w:r>
            <w:r w:rsidRPr="00736493">
              <w:rPr>
                <w:rFonts w:eastAsia="Times New Roman"/>
                <w:i/>
                <w:iCs/>
                <w:color w:val="808080" w:themeColor="background1" w:themeShade="80"/>
                <w:sz w:val="18"/>
                <w:szCs w:val="18"/>
              </w:rPr>
              <w:t># or %</w:t>
            </w:r>
            <w:r w:rsidRPr="00736493">
              <w:rPr>
                <w:rFonts w:eastAsia="Times New Roman"/>
                <w:color w:val="808080" w:themeColor="background1" w:themeShade="80"/>
                <w:sz w:val="18"/>
                <w:szCs w:val="18"/>
              </w:rPr>
              <w:t>) by (</w:t>
            </w:r>
            <w:r w:rsidRPr="00736493">
              <w:rPr>
                <w:rFonts w:eastAsia="Times New Roman"/>
                <w:i/>
                <w:iCs/>
                <w:color w:val="808080" w:themeColor="background1" w:themeShade="80"/>
                <w:sz w:val="18"/>
                <w:szCs w:val="18"/>
              </w:rPr>
              <w:t>when</w:t>
            </w:r>
            <w:r w:rsidRPr="00736493">
              <w:rPr>
                <w:rFonts w:eastAsia="Times New Roman"/>
                <w:color w:val="808080" w:themeColor="background1" w:themeShade="80"/>
                <w:sz w:val="18"/>
                <w:szCs w:val="18"/>
              </w:rPr>
              <w:t>) as measured by (</w:t>
            </w:r>
            <w:r w:rsidRPr="00736493">
              <w:rPr>
                <w:rFonts w:eastAsia="Times New Roman"/>
                <w:i/>
                <w:iCs/>
                <w:color w:val="808080" w:themeColor="background1" w:themeShade="80"/>
                <w:sz w:val="18"/>
                <w:szCs w:val="18"/>
              </w:rPr>
              <w:t>which metric</w:t>
            </w:r>
            <w:r w:rsidRPr="00736493">
              <w:rPr>
                <w:rFonts w:eastAsia="Times New Roman"/>
                <w:color w:val="808080" w:themeColor="background1" w:themeShade="80"/>
                <w:sz w:val="18"/>
                <w:szCs w:val="18"/>
              </w:rPr>
              <w:t>).</w:t>
            </w:r>
          </w:p>
          <w:p w14:paraId="68A98F88" w14:textId="77777777" w:rsidR="00853C4D" w:rsidRDefault="00853C4D" w:rsidP="000A291E">
            <w:pPr>
              <w:spacing w:after="0"/>
              <w:rPr>
                <w:rFonts w:eastAsia="Times New Roman"/>
                <w:color w:val="000000"/>
                <w:sz w:val="20"/>
                <w:szCs w:val="20"/>
              </w:rPr>
            </w:pPr>
          </w:p>
          <w:p w14:paraId="7284EE36" w14:textId="77777777" w:rsidR="00736493" w:rsidRDefault="00736493" w:rsidP="000A291E">
            <w:pPr>
              <w:spacing w:after="0"/>
              <w:rPr>
                <w:rFonts w:eastAsia="Times New Roman"/>
                <w:color w:val="000000"/>
                <w:sz w:val="20"/>
                <w:szCs w:val="20"/>
              </w:rPr>
            </w:pPr>
          </w:p>
          <w:p w14:paraId="6B5696AE" w14:textId="77777777" w:rsidR="00736493" w:rsidRDefault="00736493" w:rsidP="000A291E">
            <w:pPr>
              <w:spacing w:after="0"/>
              <w:rPr>
                <w:rFonts w:eastAsia="Times New Roman"/>
                <w:color w:val="000000"/>
                <w:sz w:val="20"/>
                <w:szCs w:val="20"/>
              </w:rPr>
            </w:pPr>
          </w:p>
          <w:p w14:paraId="2FD96B21" w14:textId="77777777" w:rsidR="00736493" w:rsidRDefault="00736493" w:rsidP="000A291E">
            <w:pPr>
              <w:spacing w:after="0"/>
              <w:rPr>
                <w:rFonts w:eastAsia="Times New Roman"/>
                <w:color w:val="000000"/>
                <w:sz w:val="20"/>
                <w:szCs w:val="20"/>
              </w:rPr>
            </w:pPr>
          </w:p>
          <w:p w14:paraId="7863C067" w14:textId="70B37697" w:rsidR="00736493" w:rsidRPr="00323F9D" w:rsidRDefault="00736493" w:rsidP="000A291E">
            <w:pPr>
              <w:spacing w:after="0"/>
              <w:rPr>
                <w:rFonts w:eastAsia="Times New Roman"/>
                <w:color w:val="000000"/>
                <w:sz w:val="20"/>
                <w:szCs w:val="20"/>
              </w:rPr>
            </w:pPr>
          </w:p>
        </w:tc>
      </w:tr>
    </w:tbl>
    <w:p w14:paraId="50B1853D" w14:textId="77777777" w:rsidR="00853C4D" w:rsidRPr="00E953B5" w:rsidRDefault="00853C4D" w:rsidP="00853C4D"/>
    <w:p w14:paraId="4359822C" w14:textId="77777777" w:rsidR="00853C4D" w:rsidRDefault="00853C4D" w:rsidP="007B2736"/>
    <w:p w14:paraId="70F64230" w14:textId="77777777" w:rsidR="00CA46C7" w:rsidRDefault="00CA46C7" w:rsidP="000403B0">
      <w:pPr>
        <w:pStyle w:val="Heading2"/>
        <w:rPr>
          <w:rFonts w:eastAsia="Times New Roman"/>
        </w:rPr>
      </w:pPr>
      <w:bookmarkStart w:id="2" w:name="_SMART_Target_Tips"/>
      <w:bookmarkEnd w:id="2"/>
      <w:r w:rsidRPr="00CA46C7">
        <w:rPr>
          <w:rFonts w:eastAsia="Times New Roman"/>
          <w:color w:val="3B2E8D"/>
        </w:rPr>
        <w:t>S</w:t>
      </w:r>
      <w:r w:rsidRPr="00CA46C7">
        <w:rPr>
          <w:rFonts w:eastAsia="Times New Roman"/>
        </w:rPr>
        <w:t>M</w:t>
      </w:r>
      <w:r w:rsidRPr="00CA46C7">
        <w:rPr>
          <w:rFonts w:eastAsia="Times New Roman"/>
          <w:color w:val="FFC000"/>
        </w:rPr>
        <w:t>A</w:t>
      </w:r>
      <w:r w:rsidRPr="00CA46C7">
        <w:rPr>
          <w:rFonts w:eastAsia="Times New Roman"/>
          <w:color w:val="5B9BD5"/>
        </w:rPr>
        <w:t>R</w:t>
      </w:r>
      <w:r w:rsidRPr="00CA46C7">
        <w:rPr>
          <w:rFonts w:eastAsia="Times New Roman"/>
          <w:color w:val="99CA3C"/>
        </w:rPr>
        <w:t>T</w:t>
      </w:r>
      <w:r w:rsidRPr="00CA46C7">
        <w:rPr>
          <w:rFonts w:eastAsia="Times New Roman"/>
          <w:color w:val="3B2E8D"/>
        </w:rPr>
        <w:t xml:space="preserve"> </w:t>
      </w:r>
      <w:r w:rsidRPr="00CA46C7">
        <w:rPr>
          <w:rFonts w:eastAsia="Times New Roman"/>
        </w:rPr>
        <w:t>Target Tips</w:t>
      </w:r>
    </w:p>
    <w:p w14:paraId="3E20A9EF" w14:textId="0CA93C52" w:rsidR="00092D25" w:rsidRDefault="00807618" w:rsidP="00807618">
      <w:pPr>
        <w:pStyle w:val="Heading3"/>
      </w:pPr>
      <w:r>
        <w:rPr>
          <w:rFonts w:ascii="Times New Roman" w:hAnsi="Times New Roman" w:cs="Times New Roman"/>
        </w:rPr>
        <w:t>■</w:t>
      </w:r>
      <w:r>
        <w:t xml:space="preserve"> </w:t>
      </w:r>
      <w:r w:rsidR="00092D25">
        <w:t xml:space="preserve">Where </w:t>
      </w:r>
      <w:r w:rsidR="00005179">
        <w:t>D</w:t>
      </w:r>
      <w:r w:rsidR="00092D25">
        <w:t xml:space="preserve">o </w:t>
      </w:r>
      <w:r w:rsidR="00005179">
        <w:t>W</w:t>
      </w:r>
      <w:r w:rsidR="00092D25">
        <w:t xml:space="preserve">e </w:t>
      </w:r>
      <w:r w:rsidR="00005179">
        <w:t>B</w:t>
      </w:r>
      <w:r w:rsidR="00092D25">
        <w:t>egin?</w:t>
      </w:r>
      <w:r w:rsidR="00092D25">
        <w:tab/>
      </w:r>
    </w:p>
    <w:p w14:paraId="44EF09A7" w14:textId="56A67626" w:rsidR="00092D25" w:rsidRDefault="00A97289" w:rsidP="00525AEF">
      <w:r>
        <w:t xml:space="preserve">Strategies </w:t>
      </w:r>
      <w:r w:rsidR="00092D25">
        <w:t>and Metrics Maps</w:t>
      </w:r>
      <w:r w:rsidR="008F691D">
        <w:t xml:space="preserve"> </w:t>
      </w:r>
      <w:r w:rsidR="00092D25">
        <w:t xml:space="preserve">visually show how your activities may affect near-term student outcomes, and how they link to long-term metrics, or the ultimate objectives you are trying to achieve. A </w:t>
      </w:r>
      <w:r w:rsidR="009B48EA">
        <w:t>M</w:t>
      </w:r>
      <w:r w:rsidR="00092D25">
        <w:t xml:space="preserve">ap </w:t>
      </w:r>
      <w:r w:rsidR="009B48EA">
        <w:t xml:space="preserve">illustrates </w:t>
      </w:r>
      <w:r w:rsidR="00092D25">
        <w:t xml:space="preserve">“what” is to be achieved and the </w:t>
      </w:r>
      <w:r w:rsidR="009B48EA">
        <w:t>path to get there</w:t>
      </w:r>
      <w:r w:rsidR="00092D25">
        <w:t xml:space="preserve">. </w:t>
      </w:r>
      <w:r w:rsidR="00525AEF">
        <w:t xml:space="preserve">A Map helps to understand </w:t>
      </w:r>
      <w:r w:rsidR="00092D25">
        <w:t>the depth and breadth of activities</w:t>
      </w:r>
      <w:r w:rsidR="00525AEF">
        <w:t>,</w:t>
      </w:r>
      <w:r w:rsidR="00092D25">
        <w:t xml:space="preserve"> how activities influence student behavior, </w:t>
      </w:r>
      <w:r w:rsidR="0076626A">
        <w:t xml:space="preserve">and </w:t>
      </w:r>
      <w:r w:rsidR="00092D25">
        <w:t>can help to estimate the magnitude of effect your activities have on long-term KPIs.</w:t>
      </w:r>
    </w:p>
    <w:p w14:paraId="7B3DEA69" w14:textId="3241D2B8" w:rsidR="00807618" w:rsidRDefault="00807618" w:rsidP="00807618">
      <w:pPr>
        <w:pStyle w:val="Heading3"/>
      </w:pPr>
      <w:r>
        <w:rPr>
          <w:rFonts w:ascii="Times New Roman" w:hAnsi="Times New Roman" w:cs="Times New Roman"/>
        </w:rPr>
        <w:t xml:space="preserve">■ </w:t>
      </w:r>
      <w:r w:rsidR="00092D25">
        <w:t>Wh</w:t>
      </w:r>
      <w:r w:rsidR="00016C9E">
        <w:t>ich</w:t>
      </w:r>
      <w:r w:rsidR="00092D25">
        <w:t xml:space="preserve"> </w:t>
      </w:r>
      <w:r w:rsidR="00005179">
        <w:t>M</w:t>
      </w:r>
      <w:r w:rsidR="00092D25">
        <w:t>etrics?</w:t>
      </w:r>
    </w:p>
    <w:p w14:paraId="215213FA" w14:textId="023C166B" w:rsidR="00092D25" w:rsidRDefault="00092D25" w:rsidP="00807618">
      <w:r>
        <w:t>Be sure to include near-term and operational/process targets</w:t>
      </w:r>
      <w:r w:rsidR="00D2601D">
        <w:t xml:space="preserve"> along with long-term targets</w:t>
      </w:r>
      <w:r>
        <w:t xml:space="preserve">. If your long-term targets are not supported in the near-term, you will likely be </w:t>
      </w:r>
      <w:r w:rsidR="00DA7B7E">
        <w:t>un</w:t>
      </w:r>
      <w:r w:rsidR="00D2601D">
        <w:t>successful</w:t>
      </w:r>
      <w:r>
        <w:t>. For example, you can’t expect to see increases in graduation rates without</w:t>
      </w:r>
      <w:r w:rsidR="002E2B20">
        <w:t xml:space="preserve"> change in</w:t>
      </w:r>
      <w:r>
        <w:t xml:space="preserve"> retention</w:t>
      </w:r>
      <w:r w:rsidR="001D156E">
        <w:t xml:space="preserve"> or </w:t>
      </w:r>
      <w:r>
        <w:t xml:space="preserve">credit accumulation, </w:t>
      </w:r>
      <w:r w:rsidR="001D156E">
        <w:t xml:space="preserve">and </w:t>
      </w:r>
      <w:r>
        <w:t xml:space="preserve">do not expect student behavior and outcomes to change if activities are not implemented as expected. </w:t>
      </w:r>
    </w:p>
    <w:p w14:paraId="64D51C29" w14:textId="41957A42" w:rsidR="00092D25" w:rsidRDefault="00807618" w:rsidP="00807618">
      <w:pPr>
        <w:pStyle w:val="Heading3"/>
      </w:pPr>
      <w:r>
        <w:rPr>
          <w:rFonts w:ascii="Times New Roman" w:hAnsi="Times New Roman" w:cs="Times New Roman"/>
        </w:rPr>
        <w:t xml:space="preserve">■ </w:t>
      </w:r>
      <w:r w:rsidR="00092D25">
        <w:t xml:space="preserve">Define and </w:t>
      </w:r>
      <w:r w:rsidR="00005179">
        <w:t>A</w:t>
      </w:r>
      <w:r w:rsidR="00092D25">
        <w:t xml:space="preserve">gree on </w:t>
      </w:r>
      <w:r w:rsidR="00005179">
        <w:t>W</w:t>
      </w:r>
      <w:r w:rsidR="00092D25">
        <w:t xml:space="preserve">here </w:t>
      </w:r>
      <w:r w:rsidR="00005179">
        <w:t>Y</w:t>
      </w:r>
      <w:r w:rsidR="00092D25">
        <w:t xml:space="preserve">ou </w:t>
      </w:r>
      <w:r w:rsidR="00005179">
        <w:t>A</w:t>
      </w:r>
      <w:r w:rsidR="00092D25">
        <w:t xml:space="preserve">re </w:t>
      </w:r>
      <w:r w:rsidR="00005179">
        <w:t>N</w:t>
      </w:r>
      <w:r w:rsidR="00092D25">
        <w:t>ow</w:t>
      </w:r>
      <w:r w:rsidR="0002607F">
        <w:t>.</w:t>
      </w:r>
    </w:p>
    <w:p w14:paraId="5EA62F87" w14:textId="5634B939" w:rsidR="00092D25" w:rsidRDefault="00092D25" w:rsidP="00092D25">
      <w:r>
        <w:t xml:space="preserve">It is important to carefully evaluate the historical data you are considering using as your target baseline. Was there a peak or valley in the historical data?  If yes, why? For example, was there an unusual circumstance during that period, such as a recession, driving up enrollments and changing your </w:t>
      </w:r>
      <w:r>
        <w:lastRenderedPageBreak/>
        <w:t>students’ demographics? If yes, the data point may not be a good reference point</w:t>
      </w:r>
      <w:r w:rsidR="00DA7B7E">
        <w:t>. Y</w:t>
      </w:r>
      <w:r>
        <w:t>ou may want to consider using data from a different period to inform your target setting.</w:t>
      </w:r>
    </w:p>
    <w:p w14:paraId="5D67437F" w14:textId="51CD85E1" w:rsidR="00693505" w:rsidRDefault="00693505" w:rsidP="00693505">
      <w:pPr>
        <w:pStyle w:val="Heading3"/>
      </w:pPr>
      <w:r>
        <w:rPr>
          <w:rFonts w:ascii="Times New Roman" w:hAnsi="Times New Roman" w:cs="Times New Roman"/>
        </w:rPr>
        <w:t xml:space="preserve">■ </w:t>
      </w:r>
      <w:r w:rsidR="00092D25">
        <w:t xml:space="preserve">Understand </w:t>
      </w:r>
      <w:r w:rsidR="00005179">
        <w:t>W</w:t>
      </w:r>
      <w:r w:rsidR="00092D25">
        <w:t xml:space="preserve">hat is </w:t>
      </w:r>
      <w:r w:rsidR="00005179">
        <w:t>P</w:t>
      </w:r>
      <w:r w:rsidR="00092D25">
        <w:t xml:space="preserve">ossible, </w:t>
      </w:r>
      <w:r w:rsidR="00005179">
        <w:t>M</w:t>
      </w:r>
      <w:r w:rsidR="00092D25">
        <w:t>anag</w:t>
      </w:r>
      <w:r w:rsidR="00016C9E">
        <w:t>e</w:t>
      </w:r>
      <w:r w:rsidR="00092D25">
        <w:t xml:space="preserve"> </w:t>
      </w:r>
      <w:r w:rsidR="00005179">
        <w:t>E</w:t>
      </w:r>
      <w:r w:rsidR="00092D25">
        <w:t xml:space="preserve">xpectations, and </w:t>
      </w:r>
      <w:r w:rsidR="00005179">
        <w:t>S</w:t>
      </w:r>
      <w:r w:rsidR="00092D25">
        <w:t xml:space="preserve">et </w:t>
      </w:r>
      <w:r w:rsidR="00005179">
        <w:t>R</w:t>
      </w:r>
      <w:r w:rsidR="00092D25">
        <w:t xml:space="preserve">ealistic </w:t>
      </w:r>
      <w:r w:rsidR="00005179">
        <w:t>T</w:t>
      </w:r>
      <w:r w:rsidR="00092D25">
        <w:t>argets</w:t>
      </w:r>
      <w:r w:rsidR="00EE113A">
        <w:t>.</w:t>
      </w:r>
      <w:r w:rsidR="00092D25">
        <w:t xml:space="preserve"> </w:t>
      </w:r>
    </w:p>
    <w:p w14:paraId="287A37B2" w14:textId="4048F7D6" w:rsidR="00092D25" w:rsidRDefault="00092D25" w:rsidP="002A0305">
      <w:r>
        <w:t xml:space="preserve">Using your historical data and benchmarks can inform what is possible. When </w:t>
      </w:r>
      <w:r w:rsidR="00B17EFB">
        <w:t xml:space="preserve">benchmarking to </w:t>
      </w:r>
      <w:r>
        <w:t>other</w:t>
      </w:r>
      <w:r w:rsidR="00DB1B3D">
        <w:t xml:space="preserve"> institutions</w:t>
      </w:r>
      <w:r>
        <w:t xml:space="preserve">’ data, understand the respective contexts and environments and how they differ from yours. </w:t>
      </w:r>
    </w:p>
    <w:p w14:paraId="22CAD928" w14:textId="13A13DFC" w:rsidR="006F6738" w:rsidRDefault="00092D25" w:rsidP="00092D25">
      <w:r>
        <w:t>Mathematical models or “What If” scenarios using your institution’s student data can help to understand what is possible. Consider the example</w:t>
      </w:r>
      <w:r w:rsidR="006B4647">
        <w:t xml:space="preserve"> (see the </w:t>
      </w:r>
      <w:r w:rsidR="006B4647" w:rsidRPr="0040657A">
        <w:t>Hypothetical U</w:t>
      </w:r>
      <w:r w:rsidR="00DA7B7E" w:rsidRPr="0040657A">
        <w:t>.</w:t>
      </w:r>
      <w:r w:rsidR="006B4647" w:rsidRPr="0040657A">
        <w:t xml:space="preserve"> Case Study</w:t>
      </w:r>
      <w:r w:rsidR="0040657A">
        <w:t>, below,</w:t>
      </w:r>
      <w:r w:rsidR="006B4647">
        <w:t xml:space="preserve"> for more details)</w:t>
      </w:r>
      <w:r>
        <w:t xml:space="preserve">: </w:t>
      </w:r>
    </w:p>
    <w:p w14:paraId="418DF0B2" w14:textId="0B2CD53D" w:rsidR="006F6738" w:rsidRDefault="00092D25" w:rsidP="008B3E9A">
      <w:pPr>
        <w:pStyle w:val="ListParagraph"/>
        <w:numPr>
          <w:ilvl w:val="0"/>
          <w:numId w:val="13"/>
        </w:numPr>
      </w:pPr>
      <w:r>
        <w:t xml:space="preserve">70% of students who complete gateway math in their </w:t>
      </w:r>
      <w:proofErr w:type="gramStart"/>
      <w:r>
        <w:t>first year</w:t>
      </w:r>
      <w:proofErr w:type="gramEnd"/>
      <w:r>
        <w:t xml:space="preserve"> return in the second; 30% of those who don’t complete math</w:t>
      </w:r>
      <w:r w:rsidR="00E21EAA">
        <w:t>,</w:t>
      </w:r>
      <w:r>
        <w:t xml:space="preserve"> return.</w:t>
      </w:r>
    </w:p>
    <w:p w14:paraId="27160A64" w14:textId="46CD84FC" w:rsidR="006F6738" w:rsidRDefault="00941218" w:rsidP="00586853">
      <w:pPr>
        <w:pStyle w:val="ListParagraph"/>
        <w:numPr>
          <w:ilvl w:val="0"/>
          <w:numId w:val="13"/>
        </w:numPr>
      </w:pPr>
      <w:r>
        <w:t xml:space="preserve">An </w:t>
      </w:r>
      <w:r w:rsidR="00092D25">
        <w:t xml:space="preserve">increase </w:t>
      </w:r>
      <w:r>
        <w:t xml:space="preserve">in </w:t>
      </w:r>
      <w:r w:rsidR="00092D25">
        <w:t>the math completion rate from 10% to 12%</w:t>
      </w:r>
      <w:r>
        <w:t xml:space="preserve"> will have minimal </w:t>
      </w:r>
      <w:r w:rsidR="00092D25">
        <w:t>effect on retention.</w:t>
      </w:r>
    </w:p>
    <w:p w14:paraId="65EC4F10" w14:textId="6DDC83B1" w:rsidR="00092D25" w:rsidRDefault="00941218" w:rsidP="00586853">
      <w:pPr>
        <w:pStyle w:val="ListParagraph"/>
        <w:numPr>
          <w:ilvl w:val="0"/>
          <w:numId w:val="13"/>
        </w:numPr>
      </w:pPr>
      <w:r>
        <w:t xml:space="preserve">And </w:t>
      </w:r>
      <w:r w:rsidR="00092D25">
        <w:t xml:space="preserve">increase </w:t>
      </w:r>
      <w:r>
        <w:t xml:space="preserve">in </w:t>
      </w:r>
      <w:r w:rsidR="00092D25">
        <w:t xml:space="preserve">the </w:t>
      </w:r>
      <w:r w:rsidR="00964D47">
        <w:t xml:space="preserve">math </w:t>
      </w:r>
      <w:r w:rsidR="00092D25">
        <w:t>completion rate from 10% to 25%</w:t>
      </w:r>
      <w:r w:rsidR="00964D47">
        <w:t xml:space="preserve"> will be associated with a stronger </w:t>
      </w:r>
      <w:r w:rsidR="00092D25">
        <w:t>effect on retention.</w:t>
      </w:r>
    </w:p>
    <w:p w14:paraId="22ACEDE9" w14:textId="03659E21" w:rsidR="00092D25" w:rsidRDefault="006B4647" w:rsidP="00092D25">
      <w:r>
        <w:t>A</w:t>
      </w:r>
      <w:r w:rsidR="00092D25">
        <w:t>llow enough time</w:t>
      </w:r>
      <w:r w:rsidR="00476037">
        <w:t xml:space="preserve"> – i</w:t>
      </w:r>
      <w:r w:rsidR="00092D25">
        <w:t>t takes time for indicators, particularly long-term metrics, to show change</w:t>
      </w:r>
      <w:r w:rsidR="00AB1A5E">
        <w:t xml:space="preserve">, and </w:t>
      </w:r>
      <w:r w:rsidR="009D4047">
        <w:t xml:space="preserve">the amount of </w:t>
      </w:r>
      <w:r w:rsidR="00092D25">
        <w:t xml:space="preserve">change might not be </w:t>
      </w:r>
      <w:r w:rsidR="009D4047">
        <w:t xml:space="preserve">consistent, </w:t>
      </w:r>
      <w:r w:rsidR="00092D25">
        <w:t>year-over-year.</w:t>
      </w:r>
    </w:p>
    <w:p w14:paraId="5F2FB7B8" w14:textId="679660CD" w:rsidR="00092D25" w:rsidRDefault="006F6738" w:rsidP="006F6738">
      <w:pPr>
        <w:pStyle w:val="Heading3"/>
      </w:pPr>
      <w:r>
        <w:rPr>
          <w:rFonts w:ascii="Times New Roman" w:hAnsi="Times New Roman" w:cs="Times New Roman"/>
        </w:rPr>
        <w:t xml:space="preserve">■ </w:t>
      </w:r>
      <w:r w:rsidR="00092D25">
        <w:t xml:space="preserve">Project </w:t>
      </w:r>
      <w:r w:rsidR="00005179">
        <w:t>F</w:t>
      </w:r>
      <w:r w:rsidR="00092D25">
        <w:t>orward</w:t>
      </w:r>
      <w:r w:rsidR="00EE113A">
        <w:t>.</w:t>
      </w:r>
    </w:p>
    <w:p w14:paraId="44A7F0E6" w14:textId="45460B15" w:rsidR="00092D25" w:rsidRDefault="00092D25" w:rsidP="00092D25">
      <w:r>
        <w:t>Avoid status quo and groupthink, and “the way we've done things in the past” mindset. Set aspirational targets</w:t>
      </w:r>
      <w:r w:rsidR="00F8506A">
        <w:t xml:space="preserve"> and consider that i</w:t>
      </w:r>
      <w:r>
        <w:t xml:space="preserve">t </w:t>
      </w:r>
      <w:r w:rsidR="00F8506A">
        <w:t>may be</w:t>
      </w:r>
      <w:r>
        <w:t xml:space="preserve"> about working differently, not simply working harder. This will help to surface creative solutions.</w:t>
      </w:r>
    </w:p>
    <w:p w14:paraId="20475808" w14:textId="29DFE927" w:rsidR="00092D25" w:rsidRDefault="00092D25" w:rsidP="00157E68">
      <w:r>
        <w:t>Be aware of what is to come</w:t>
      </w:r>
      <w:r w:rsidR="00B44B5C">
        <w:t xml:space="preserve">. </w:t>
      </w:r>
      <w:r>
        <w:t xml:space="preserve">Take known future environmental changes into account such as a new/upcoming state policy or a known enrollment change. Consider the possible effects due to disruptions and derailments resulting from the </w:t>
      </w:r>
      <w:r w:rsidR="00895C26">
        <w:t>COVID</w:t>
      </w:r>
      <w:r>
        <w:t>-19 pandemic or economic downt</w:t>
      </w:r>
      <w:r w:rsidR="00901752">
        <w:t>ur</w:t>
      </w:r>
      <w:r>
        <w:t>n.</w:t>
      </w:r>
      <w:r w:rsidR="00157E68">
        <w:t xml:space="preserve"> </w:t>
      </w:r>
      <w:r>
        <w:t>Assess your ability to influence, for example, what is your institution’s ability to change student engagement, advising policies, curriculum, pedagogy, etc.</w:t>
      </w:r>
    </w:p>
    <w:p w14:paraId="11466EA7" w14:textId="19087E79" w:rsidR="00901752" w:rsidRDefault="00901752" w:rsidP="00901752">
      <w:pPr>
        <w:pStyle w:val="Heading3"/>
      </w:pPr>
      <w:r>
        <w:rPr>
          <w:rFonts w:ascii="Times New Roman" w:hAnsi="Times New Roman" w:cs="Times New Roman"/>
        </w:rPr>
        <w:t xml:space="preserve">■ </w:t>
      </w:r>
      <w:r w:rsidR="00092D25">
        <w:t>Communicate</w:t>
      </w:r>
      <w:r w:rsidR="00EE113A">
        <w:t>.</w:t>
      </w:r>
    </w:p>
    <w:p w14:paraId="6C08FB60" w14:textId="458B5604" w:rsidR="00092D25" w:rsidRDefault="00092D25" w:rsidP="00092D25">
      <w:r>
        <w:t>Generate excitement and secure buy-in</w:t>
      </w:r>
      <w:r w:rsidR="006C0E4F">
        <w:t xml:space="preserve"> by i</w:t>
      </w:r>
      <w:r>
        <w:t>nclud</w:t>
      </w:r>
      <w:r w:rsidR="006C0E4F">
        <w:t xml:space="preserve">ing </w:t>
      </w:r>
      <w:r>
        <w:t xml:space="preserve">a variety of stakeholders in </w:t>
      </w:r>
      <w:r w:rsidR="006C0E4F">
        <w:t xml:space="preserve">the </w:t>
      </w:r>
      <w:r>
        <w:t xml:space="preserve">target setting </w:t>
      </w:r>
      <w:r w:rsidR="006C0E4F">
        <w:t>process</w:t>
      </w:r>
      <w:r>
        <w:t>. Studies show that broad participation in target setting leads to better performance because staff feel they have more control over the outcomes. People support what they create and will accept responsibility more easily.</w:t>
      </w:r>
    </w:p>
    <w:p w14:paraId="2FA0953A" w14:textId="7C60076B" w:rsidR="00092D25" w:rsidRDefault="00092D25" w:rsidP="00092D25">
      <w:r>
        <w:t>Once targets are set, communicate the target(s) to all stakeholders. Post the written target visibly. Regularly communicate progress over time to keep everyone on the same page. Celebrate success to continue momentum and foster excitement.</w:t>
      </w:r>
    </w:p>
    <w:p w14:paraId="08F2B51E" w14:textId="23DBAD49" w:rsidR="00736881" w:rsidRDefault="00736881" w:rsidP="00736881">
      <w:pPr>
        <w:pStyle w:val="Heading3"/>
      </w:pPr>
      <w:r>
        <w:rPr>
          <w:rFonts w:ascii="Times New Roman" w:hAnsi="Times New Roman" w:cs="Times New Roman"/>
        </w:rPr>
        <w:t xml:space="preserve">■ </w:t>
      </w:r>
      <w:r w:rsidR="00092D25">
        <w:t>Monitor</w:t>
      </w:r>
      <w:r w:rsidR="00DF04D4">
        <w:t xml:space="preserve"> and </w:t>
      </w:r>
      <w:r w:rsidR="008172B3">
        <w:t>Adjust</w:t>
      </w:r>
      <w:r w:rsidR="00EE113A">
        <w:t>.</w:t>
      </w:r>
    </w:p>
    <w:p w14:paraId="3E899595" w14:textId="4A7A5A74" w:rsidR="00092D25" w:rsidRDefault="00092D25" w:rsidP="00092D25">
      <w:r>
        <w:t xml:space="preserve">Targets are not rigid and should not be the bane of our existence. If it becomes evident that you will not be able to achieve your target, examine the reasons. Focus on what has been achieved, what has been learned about the process, and what are the key take-aways. Consider whether environmental or policy changes had a counter-effect on outcomes, or whether activities were not implemented as anticipated. Continual monitoring provides the opportunity to learn and adjust. </w:t>
      </w:r>
    </w:p>
    <w:p w14:paraId="1CF029F7" w14:textId="73FC4CAF" w:rsidR="00736881" w:rsidRDefault="00736881" w:rsidP="00736881">
      <w:pPr>
        <w:pStyle w:val="Heading3"/>
      </w:pPr>
      <w:r>
        <w:rPr>
          <w:rFonts w:ascii="Times New Roman" w:hAnsi="Times New Roman" w:cs="Times New Roman"/>
        </w:rPr>
        <w:t xml:space="preserve">■ </w:t>
      </w:r>
      <w:r w:rsidR="00092D25">
        <w:t xml:space="preserve">Good Targets Can Go </w:t>
      </w:r>
      <w:r w:rsidR="002B68C3">
        <w:t>Bad</w:t>
      </w:r>
      <w:r w:rsidR="00EE113A">
        <w:t>.</w:t>
      </w:r>
    </w:p>
    <w:p w14:paraId="3F3C41DB" w14:textId="33011B3C" w:rsidR="00092D25" w:rsidRDefault="00092D25" w:rsidP="00092D25">
      <w:r>
        <w:t xml:space="preserve">Setting targets does not guarantee success. To have impact, targets need to be properly set, monitored, and adjusted. </w:t>
      </w:r>
      <w:r w:rsidR="00DD40CC">
        <w:t xml:space="preserve">Good targets turn bad when: </w:t>
      </w:r>
    </w:p>
    <w:p w14:paraId="05B74867" w14:textId="4C7E92C8" w:rsidR="00092D25" w:rsidRDefault="00092D25" w:rsidP="008172B3">
      <w:pPr>
        <w:pStyle w:val="ListParagraph"/>
        <w:numPr>
          <w:ilvl w:val="0"/>
          <w:numId w:val="16"/>
        </w:numPr>
        <w:spacing w:after="0"/>
      </w:pPr>
      <w:r>
        <w:lastRenderedPageBreak/>
        <w:t xml:space="preserve">Targets are not clearly communicated to stakeholders and those carrying out the work. </w:t>
      </w:r>
    </w:p>
    <w:p w14:paraId="636142BA" w14:textId="4AF6AFED" w:rsidR="00092D25" w:rsidRDefault="00092D25" w:rsidP="008172B3">
      <w:pPr>
        <w:pStyle w:val="ListParagraph"/>
        <w:numPr>
          <w:ilvl w:val="0"/>
          <w:numId w:val="16"/>
        </w:numPr>
        <w:spacing w:after="0"/>
      </w:pPr>
      <w:r>
        <w:t>Targets are carved in stone. Be sure to continually assess and adjust as needed.</w:t>
      </w:r>
    </w:p>
    <w:p w14:paraId="2549B2F6" w14:textId="6195270E" w:rsidR="00092D25" w:rsidRDefault="00092D25" w:rsidP="008172B3">
      <w:pPr>
        <w:pStyle w:val="ListParagraph"/>
        <w:numPr>
          <w:ilvl w:val="0"/>
          <w:numId w:val="16"/>
        </w:numPr>
        <w:spacing w:after="0"/>
      </w:pPr>
      <w:r>
        <w:t>Achievements are not recognized. Celebrate success! It helps to keep momentum and motivation positive.</w:t>
      </w:r>
    </w:p>
    <w:p w14:paraId="17635598" w14:textId="3E23E743" w:rsidR="00092D25" w:rsidRDefault="00092D25" w:rsidP="008172B3">
      <w:pPr>
        <w:pStyle w:val="ListParagraph"/>
        <w:numPr>
          <w:ilvl w:val="0"/>
          <w:numId w:val="16"/>
        </w:numPr>
        <w:spacing w:after="0"/>
      </w:pPr>
      <w:r>
        <w:t>Targets are not realistic. When setting targets, take the time to evidence that the target is achievable.</w:t>
      </w:r>
    </w:p>
    <w:p w14:paraId="7BCAA79F" w14:textId="3B5B3D21" w:rsidR="00B443D1" w:rsidRDefault="00A5087F" w:rsidP="00045FA4">
      <w:pPr>
        <w:pStyle w:val="ListParagraph"/>
        <w:numPr>
          <w:ilvl w:val="0"/>
          <w:numId w:val="16"/>
        </w:numPr>
      </w:pPr>
      <w:r>
        <w:t>Expecting t</w:t>
      </w:r>
      <w:r w:rsidR="00092D25">
        <w:t xml:space="preserve">oo much, too soon. Be sure to assess the resources and capacities needed for the activities. </w:t>
      </w:r>
    </w:p>
    <w:p w14:paraId="1EE19771" w14:textId="77777777" w:rsidR="00AF55CB" w:rsidRDefault="00AF55CB" w:rsidP="00AF55CB">
      <w:pPr>
        <w:pStyle w:val="ListParagraph"/>
      </w:pPr>
    </w:p>
    <w:p w14:paraId="21CF0785" w14:textId="2E45DC79" w:rsidR="00E953B5" w:rsidRDefault="00AF55CB" w:rsidP="00E953B5">
      <w:pPr>
        <w:pStyle w:val="Heading2"/>
      </w:pPr>
      <w:bookmarkStart w:id="3" w:name="_Case_Study:_Hypothetical"/>
      <w:bookmarkEnd w:id="3"/>
      <w:r>
        <w:t xml:space="preserve">Case Study: </w:t>
      </w:r>
      <w:r w:rsidR="00E953B5" w:rsidRPr="00E953B5">
        <w:t>Hypothetical U</w:t>
      </w:r>
      <w:r w:rsidR="00F3584B">
        <w:t>.</w:t>
      </w:r>
      <w:r>
        <w:t xml:space="preserve"> Target Setting </w:t>
      </w:r>
      <w:r w:rsidR="00327A7D">
        <w:t>Process</w:t>
      </w:r>
    </w:p>
    <w:p w14:paraId="2398A7D0" w14:textId="736D0FAF" w:rsidR="007F3BC7" w:rsidRPr="007F3BC7" w:rsidRDefault="007F3BC7" w:rsidP="007F3BC7">
      <w:r w:rsidRPr="007F3BC7">
        <w:t xml:space="preserve">Below is a summary of Hypothetical University’s target setting process. The summary includes illustrations of how the results of the </w:t>
      </w:r>
      <w:r w:rsidR="00CA43A2">
        <w:rPr>
          <w:i/>
          <w:iCs/>
        </w:rPr>
        <w:t xml:space="preserve">Strategy </w:t>
      </w:r>
      <w:r w:rsidRPr="007F3BC7">
        <w:rPr>
          <w:i/>
          <w:iCs/>
        </w:rPr>
        <w:t>and Metrics Mapping</w:t>
      </w:r>
      <w:r w:rsidRPr="007F3BC7">
        <w:t xml:space="preserve"> can inform a campus team’s target setting thinking and conversation</w:t>
      </w:r>
      <w:r w:rsidR="00CA43A2">
        <w:t xml:space="preserve"> (see ASA </w:t>
      </w:r>
      <w:r w:rsidR="00FB3A6D">
        <w:t xml:space="preserve">Research’s </w:t>
      </w:r>
      <w:r w:rsidR="00CA43A2" w:rsidRPr="002D5F50">
        <w:rPr>
          <w:i/>
          <w:iCs/>
        </w:rPr>
        <w:t>Strategy and Metrics Mapping Guide</w:t>
      </w:r>
      <w:r w:rsidR="00CA43A2">
        <w:t>)</w:t>
      </w:r>
      <w:r w:rsidRPr="007F3BC7">
        <w:t xml:space="preserve">. The use of historical and other institutions’ data </w:t>
      </w:r>
      <w:r w:rsidR="00EE26B4">
        <w:t xml:space="preserve">to benchmark </w:t>
      </w:r>
      <w:r w:rsidRPr="007F3BC7">
        <w:t>are also described. Please note that for illustrative purposes, this is a rather simplistic model and your institution will likely consider more metrics and activities occurring simultaneously. The intention here is to provide ideas and example models.</w:t>
      </w:r>
    </w:p>
    <w:p w14:paraId="130ABC16" w14:textId="76A86DBE" w:rsidR="001A71D5" w:rsidRDefault="001A71D5" w:rsidP="001A71D5">
      <w:pPr>
        <w:pStyle w:val="Heading3"/>
      </w:pPr>
      <w:r>
        <w:rPr>
          <w:rFonts w:ascii="Times New Roman" w:hAnsi="Times New Roman" w:cs="Times New Roman"/>
        </w:rPr>
        <w:t>■</w:t>
      </w:r>
      <w:r>
        <w:t xml:space="preserve"> Scenario </w:t>
      </w:r>
    </w:p>
    <w:p w14:paraId="34A5082E" w14:textId="7E13143F" w:rsidR="00B17DDD" w:rsidRDefault="001A71D5" w:rsidP="001A71D5">
      <w:r>
        <w:t>Hypothetical U</w:t>
      </w:r>
      <w:r w:rsidR="00F3584B">
        <w:t>.</w:t>
      </w:r>
      <w:r>
        <w:t xml:space="preserve"> wants to support all students so that every student </w:t>
      </w:r>
      <w:r w:rsidR="00F0252D">
        <w:t>succeeds</w:t>
      </w:r>
      <w:r>
        <w:t>. However, Hypothetical U</w:t>
      </w:r>
      <w:r w:rsidR="00F3584B">
        <w:t>.</w:t>
      </w:r>
      <w:r>
        <w:t xml:space="preserve"> has equity gaps in academic achievement and graduation rates between underserved and other</w:t>
      </w:r>
      <w:r w:rsidR="001865D8">
        <w:t xml:space="preserve"> </w:t>
      </w:r>
      <w:r>
        <w:t>s</w:t>
      </w:r>
      <w:r w:rsidR="001865D8">
        <w:t>tudents</w:t>
      </w:r>
      <w:r w:rsidR="00A63F22">
        <w:t xml:space="preserve">; there is </w:t>
      </w:r>
      <w:r>
        <w:t>a 10</w:t>
      </w:r>
      <w:r w:rsidR="001865D8">
        <w:t>-</w:t>
      </w:r>
      <w:r>
        <w:t xml:space="preserve">percentage point </w:t>
      </w:r>
      <w:r w:rsidR="00235C10">
        <w:t xml:space="preserve">equity </w:t>
      </w:r>
      <w:r>
        <w:t>gap in gateway math course success rates. Hypothetical U</w:t>
      </w:r>
      <w:r w:rsidR="00F3584B">
        <w:t>.</w:t>
      </w:r>
      <w:r>
        <w:t xml:space="preserve"> is focusing on closing this equity gap with a two-pronged approach: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5"/>
      </w:tblGrid>
      <w:tr w:rsidR="00E34265" w14:paraId="565259B5" w14:textId="77777777" w:rsidTr="002D5F50">
        <w:tc>
          <w:tcPr>
            <w:tcW w:w="4320" w:type="dxa"/>
          </w:tcPr>
          <w:p w14:paraId="49B1C860" w14:textId="55DABD50" w:rsidR="00E34265" w:rsidRDefault="00E34265" w:rsidP="00E34265">
            <w:pPr>
              <w:pStyle w:val="ListParagraph"/>
              <w:numPr>
                <w:ilvl w:val="0"/>
                <w:numId w:val="27"/>
              </w:numPr>
              <w:ind w:left="429" w:hanging="180"/>
            </w:pPr>
            <w:r>
              <w:t>Implement a new early alert system so faculty have real-time data about their students and can intervene quickly before it is too late.</w:t>
            </w:r>
          </w:p>
        </w:tc>
        <w:tc>
          <w:tcPr>
            <w:tcW w:w="4325" w:type="dxa"/>
          </w:tcPr>
          <w:p w14:paraId="4460F2E0" w14:textId="334AA0BF" w:rsidR="00E34265" w:rsidRDefault="00E34265" w:rsidP="00E34265">
            <w:pPr>
              <w:pStyle w:val="ListParagraph"/>
              <w:numPr>
                <w:ilvl w:val="0"/>
                <w:numId w:val="27"/>
              </w:numPr>
              <w:ind w:left="250" w:hanging="180"/>
            </w:pPr>
            <w:r>
              <w:t xml:space="preserve">Faculty attend Diversity, Equity and Inclusion (DEI) training during the upcoming semester with the goal of reviewing their course content for inclusivity. </w:t>
            </w:r>
          </w:p>
        </w:tc>
      </w:tr>
    </w:tbl>
    <w:p w14:paraId="5336DE8E" w14:textId="3CFCBD55" w:rsidR="001A71D5" w:rsidRDefault="001A71D5" w:rsidP="001A71D5">
      <w:r>
        <w:t>Hypothetical U</w:t>
      </w:r>
      <w:r w:rsidR="00F3584B">
        <w:t>.</w:t>
      </w:r>
      <w:r>
        <w:t xml:space="preserve"> </w:t>
      </w:r>
      <w:r w:rsidR="00C86AA9">
        <w:t xml:space="preserve">wants </w:t>
      </w:r>
      <w:r>
        <w:t xml:space="preserve">to estimate the magnitude of effect their activities will have on student behaviors and outcomes and </w:t>
      </w:r>
      <w:r w:rsidR="00C86AA9">
        <w:t xml:space="preserve">will </w:t>
      </w:r>
      <w:r>
        <w:t>set targets.</w:t>
      </w:r>
    </w:p>
    <w:p w14:paraId="249D9586" w14:textId="2B6D2F05" w:rsidR="001A71D5" w:rsidRDefault="001A71D5" w:rsidP="001A71D5">
      <w:pPr>
        <w:pStyle w:val="Heading3"/>
      </w:pPr>
      <w:r>
        <w:rPr>
          <w:rFonts w:ascii="Times New Roman" w:hAnsi="Times New Roman" w:cs="Times New Roman"/>
        </w:rPr>
        <w:t>■</w:t>
      </w:r>
      <w:r>
        <w:t xml:space="preserve"> Strateg</w:t>
      </w:r>
      <w:r w:rsidR="00F90682">
        <w:t>ies</w:t>
      </w:r>
      <w:r>
        <w:t xml:space="preserve"> and Metrics Map</w:t>
      </w:r>
    </w:p>
    <w:p w14:paraId="19B93DCA" w14:textId="46F836E0" w:rsidR="009E68CF" w:rsidRDefault="001A71D5" w:rsidP="007A4EB1">
      <w:r>
        <w:t>Hypothetical U</w:t>
      </w:r>
      <w:r w:rsidR="00F3584B">
        <w:t>.</w:t>
      </w:r>
      <w:r>
        <w:t xml:space="preserve"> completed a </w:t>
      </w:r>
      <w:r w:rsidR="0034365A">
        <w:t>Strategies and Activities M</w:t>
      </w:r>
      <w:r>
        <w:t>ap</w:t>
      </w:r>
      <w:r w:rsidR="003D0B05">
        <w:t xml:space="preserve">. </w:t>
      </w:r>
      <w:r w:rsidR="00844C7A">
        <w:t>They b</w:t>
      </w:r>
      <w:r>
        <w:t>eg</w:t>
      </w:r>
      <w:r w:rsidR="00844C7A">
        <w:t>an</w:t>
      </w:r>
      <w:r>
        <w:t xml:space="preserve"> with process and operational metrics to assess the implementation fidelity of the early alert system, DEI training, and course content review (Figure 1)</w:t>
      </w:r>
      <w:r w:rsidR="003D0B05">
        <w:t>, t</w:t>
      </w:r>
      <w:r>
        <w:t>he</w:t>
      </w:r>
      <w:r w:rsidR="00844C7A">
        <w:t>n</w:t>
      </w:r>
      <w:r>
        <w:t xml:space="preserve"> selected near-term student outcomes metrics to assess the effects of their activities on gateway course completion. </w:t>
      </w:r>
      <w:r w:rsidR="00B00D5B">
        <w:t xml:space="preserve">Given the </w:t>
      </w:r>
      <w:r w:rsidR="00C95F73">
        <w:t xml:space="preserve">changes to curriculum </w:t>
      </w:r>
      <w:r w:rsidR="00D05685">
        <w:t>and k</w:t>
      </w:r>
      <w:r>
        <w:t xml:space="preserve">nowing that success in gateway math is correlated to retention, </w:t>
      </w:r>
      <w:r w:rsidR="004E1011">
        <w:t xml:space="preserve">by </w:t>
      </w:r>
      <w:r>
        <w:t>closing equity gaps in retention</w:t>
      </w:r>
      <w:r w:rsidR="004E1011">
        <w:t xml:space="preserve">, they will </w:t>
      </w:r>
      <w:r>
        <w:t>increas</w:t>
      </w:r>
      <w:r w:rsidR="004E1011">
        <w:t>e</w:t>
      </w:r>
      <w:r>
        <w:t xml:space="preserve"> the overall institutional retention rate</w:t>
      </w:r>
      <w:r w:rsidR="00B25C6F">
        <w:t xml:space="preserve"> </w:t>
      </w:r>
      <w:r w:rsidR="004E1011">
        <w:t xml:space="preserve">– </w:t>
      </w:r>
      <w:r w:rsidR="00B25C6F">
        <w:t>their</w:t>
      </w:r>
      <w:r w:rsidR="004E1011">
        <w:t xml:space="preserve"> </w:t>
      </w:r>
      <w:r w:rsidR="00B25C6F">
        <w:t>ultimate goal</w:t>
      </w:r>
      <w:r>
        <w:t>.</w:t>
      </w:r>
    </w:p>
    <w:p w14:paraId="18292562" w14:textId="3B5E16C7" w:rsidR="00AC2C64" w:rsidRDefault="00AC2C64" w:rsidP="00AC2C64">
      <w:pPr>
        <w:pStyle w:val="Heading3"/>
      </w:pPr>
      <w:r>
        <w:rPr>
          <w:rFonts w:ascii="Times New Roman" w:hAnsi="Times New Roman" w:cs="Times New Roman"/>
        </w:rPr>
        <w:t>■</w:t>
      </w:r>
      <w:r>
        <w:t xml:space="preserve"> Hypothetical U</w:t>
      </w:r>
      <w:r w:rsidR="00F3584B">
        <w:t>.</w:t>
      </w:r>
      <w:r>
        <w:t xml:space="preserve"> Target Setting</w:t>
      </w:r>
    </w:p>
    <w:p w14:paraId="72295981" w14:textId="4AE1F113" w:rsidR="00AC2C64" w:rsidRDefault="00D76B0F" w:rsidP="00AC2C64">
      <w:r>
        <w:t>T</w:t>
      </w:r>
      <w:r w:rsidR="00AC2C64">
        <w:t xml:space="preserve">he campus team began with setting targets for the process/operational metrics identified in their </w:t>
      </w:r>
      <w:r>
        <w:t>Strategies and Activities M</w:t>
      </w:r>
      <w:r w:rsidR="00AC2C64">
        <w:t>ap:</w:t>
      </w:r>
    </w:p>
    <w:p w14:paraId="50577883" w14:textId="77777777" w:rsidR="00AC2C64" w:rsidRDefault="00AC2C64" w:rsidP="00AC2C64">
      <w:pPr>
        <w:pStyle w:val="ListParagraph"/>
        <w:numPr>
          <w:ilvl w:val="0"/>
          <w:numId w:val="17"/>
        </w:numPr>
        <w:spacing w:after="0"/>
      </w:pPr>
      <w:r>
        <w:t>All faculty will be trained on the new alert system by the beginning of the Fall 2020 semester.</w:t>
      </w:r>
    </w:p>
    <w:p w14:paraId="79351715" w14:textId="77777777" w:rsidR="00AC2C64" w:rsidRDefault="00AC2C64" w:rsidP="00AC2C64">
      <w:pPr>
        <w:pStyle w:val="ListParagraph"/>
        <w:numPr>
          <w:ilvl w:val="0"/>
          <w:numId w:val="17"/>
        </w:numPr>
        <w:spacing w:after="0"/>
      </w:pPr>
      <w:r>
        <w:t>All math faculty will attend DEI training during the Fall 2020 semester.</w:t>
      </w:r>
    </w:p>
    <w:p w14:paraId="611AE766" w14:textId="04C37C57" w:rsidR="00AC2C64" w:rsidRDefault="00AC2C64" w:rsidP="00AC2C64">
      <w:pPr>
        <w:pStyle w:val="ListParagraph"/>
        <w:numPr>
          <w:ilvl w:val="0"/>
          <w:numId w:val="17"/>
        </w:numPr>
        <w:spacing w:after="0"/>
      </w:pPr>
      <w:r>
        <w:t>All math faculty will review/revise their course content by the end of the spring 2020 semester.</w:t>
      </w:r>
    </w:p>
    <w:p w14:paraId="59CE46F3" w14:textId="77777777" w:rsidR="00D7020E" w:rsidRDefault="00D7020E" w:rsidP="00D7020E">
      <w:pPr>
        <w:pStyle w:val="ListParagraph"/>
        <w:spacing w:after="0"/>
      </w:pPr>
    </w:p>
    <w:p w14:paraId="0C585286" w14:textId="6AE331F9" w:rsidR="009E68CF" w:rsidRDefault="00F456EF" w:rsidP="00AC2C64">
      <w:r>
        <w:rPr>
          <w:noProof/>
        </w:rPr>
        <w:lastRenderedPageBreak/>
        <w:drawing>
          <wp:anchor distT="0" distB="0" distL="114300" distR="114300" simplePos="0" relativeHeight="251661312" behindDoc="0" locked="0" layoutInCell="1" allowOverlap="1" wp14:anchorId="62326730" wp14:editId="01C5B0DB">
            <wp:simplePos x="0" y="0"/>
            <wp:positionH relativeFrom="column">
              <wp:posOffset>1485900</wp:posOffset>
            </wp:positionH>
            <wp:positionV relativeFrom="paragraph">
              <wp:posOffset>0</wp:posOffset>
            </wp:positionV>
            <wp:extent cx="4122420" cy="2240915"/>
            <wp:effectExtent l="0" t="0" r="0" b="6985"/>
            <wp:wrapSquare wrapText="bothSides"/>
            <wp:docPr id="9" name="Picture 3">
              <a:extLst xmlns:a="http://schemas.openxmlformats.org/drawingml/2006/main">
                <a:ext uri="{FF2B5EF4-FFF2-40B4-BE49-F238E27FC236}">
                  <a16:creationId xmlns:a16="http://schemas.microsoft.com/office/drawing/2014/main" id="{0D7E7ED7-7409-4527-9318-B237AD269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D7E7ED7-7409-4527-9318-B237AD269E0A}"/>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122420" cy="2240915"/>
                    </a:xfrm>
                    <a:prstGeom prst="rect">
                      <a:avLst/>
                    </a:prstGeom>
                  </pic:spPr>
                </pic:pic>
              </a:graphicData>
            </a:graphic>
          </wp:anchor>
        </w:drawing>
      </w:r>
      <w:r w:rsidR="00AC2C64">
        <w:t>They then moved on to the near-term student outcome metrics. Fifty percent of Hypothetical U</w:t>
      </w:r>
      <w:r w:rsidR="00F3584B">
        <w:t>.</w:t>
      </w:r>
      <w:r w:rsidR="00AC2C64">
        <w:t xml:space="preserve"> enrollments are underserved students; the team anticipates that they will see the most improvement in gateway </w:t>
      </w:r>
      <w:r w:rsidR="001700F3">
        <w:t xml:space="preserve">course </w:t>
      </w:r>
      <w:r w:rsidR="00AC2C64">
        <w:t>achievement with this group given the focus of their activities and expects slight improvement for other students. Hypothetical U</w:t>
      </w:r>
      <w:r w:rsidR="00F3584B">
        <w:t>.</w:t>
      </w:r>
      <w:r w:rsidR="00AC2C64">
        <w:t xml:space="preserve"> reviewed results from other institutions evidencing significant course outcome improvements when faculty have and act on real-time information about students, and for underserved students when course content is relatable for students from diverse backgrounds. From others’ experiences, Hypothetical U</w:t>
      </w:r>
      <w:r w:rsidR="00F3584B">
        <w:t>.</w:t>
      </w:r>
      <w:r w:rsidR="00AC2C64">
        <w:t xml:space="preserve"> is optimistic about its ability to influence significant gains in gateway completion, particularly for underserved students. Their near-term target statements follow.</w:t>
      </w:r>
      <w:r w:rsidR="000A21EE" w:rsidRPr="000A21EE">
        <w:rPr>
          <w:noProof/>
        </w:rPr>
        <w:t xml:space="preserve"> </w:t>
      </w:r>
    </w:p>
    <w:p w14:paraId="66E8EEBB" w14:textId="3CA42FAC" w:rsidR="001A71D5" w:rsidRDefault="00524FE9" w:rsidP="00FA640F">
      <w:pPr>
        <w:pStyle w:val="ListParagraph"/>
        <w:numPr>
          <w:ilvl w:val="0"/>
          <w:numId w:val="28"/>
        </w:numPr>
      </w:pPr>
      <w:r w:rsidRPr="00524FE9">
        <w:rPr>
          <w:noProof/>
        </w:rPr>
        <w:drawing>
          <wp:anchor distT="0" distB="0" distL="114300" distR="114300" simplePos="0" relativeHeight="251662336" behindDoc="0" locked="0" layoutInCell="1" allowOverlap="1" wp14:anchorId="05305D8E" wp14:editId="1597D3B7">
            <wp:simplePos x="0" y="0"/>
            <wp:positionH relativeFrom="column">
              <wp:posOffset>3314700</wp:posOffset>
            </wp:positionH>
            <wp:positionV relativeFrom="paragraph">
              <wp:posOffset>171450</wp:posOffset>
            </wp:positionV>
            <wp:extent cx="2508885" cy="131699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888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4D8" w:rsidRPr="000754D8">
        <w:t>The gap in the gateway math course success rate (achieving a C or better) between underserved and other students will decrease from 10 to 5 percentage points in the spring 2021 semester, with no</w:t>
      </w:r>
      <w:r w:rsidR="000A21EE">
        <w:t xml:space="preserve"> </w:t>
      </w:r>
      <w:r w:rsidR="000A21EE" w:rsidRPr="000A21EE">
        <w:t>decline in achievement by other students (Figure 2).</w:t>
      </w:r>
    </w:p>
    <w:p w14:paraId="28D3B329" w14:textId="753AD55F" w:rsidR="000A21EE" w:rsidRDefault="000A21EE" w:rsidP="00FA640F">
      <w:pPr>
        <w:pStyle w:val="ListParagraph"/>
        <w:numPr>
          <w:ilvl w:val="0"/>
          <w:numId w:val="28"/>
        </w:numPr>
      </w:pPr>
      <w:r w:rsidRPr="000A21EE">
        <w:t>Of all students attempting, the percentage of students successfully completing gateway math (achieving a C or better) will increase from 30 to 36 percent in the spring 2021 semester.</w:t>
      </w:r>
    </w:p>
    <w:p w14:paraId="6DF8D07F" w14:textId="07E73B64" w:rsidR="002C4E27" w:rsidRDefault="002C4E27" w:rsidP="002C4E27">
      <w:r>
        <w:t>Examining historical data, and the relationship between gateway math completion rates across student populations, Hypothetical U</w:t>
      </w:r>
      <w:r w:rsidR="00F3584B">
        <w:t>.</w:t>
      </w:r>
      <w:r>
        <w:t xml:space="preserve"> estimated the improvement in retention rates and set their </w:t>
      </w:r>
      <w:r w:rsidR="00FF507F">
        <w:t xml:space="preserve">long-term </w:t>
      </w:r>
      <w:r>
        <w:t>targets</w:t>
      </w:r>
      <w:r w:rsidR="00AC5771">
        <w:t xml:space="preserve"> </w:t>
      </w:r>
      <w:r>
        <w:t>us</w:t>
      </w:r>
      <w:r w:rsidR="00AC5771">
        <w:t>ing</w:t>
      </w:r>
      <w:r>
        <w:t xml:space="preserve"> the estimation model below (</w:t>
      </w:r>
      <w:r w:rsidR="00AC5771">
        <w:t xml:space="preserve">see </w:t>
      </w:r>
      <w:r>
        <w:t>Figure 3). This relatively simple model makes a number of assumptions –</w:t>
      </w:r>
      <w:r w:rsidR="00AC5771">
        <w:t xml:space="preserve"> </w:t>
      </w:r>
      <w:r>
        <w:t xml:space="preserve">steady enrollments and composition of students, similar retention patterns over time, and a very limited number of influences on students and the environment – but provides campus teams with </w:t>
      </w:r>
      <w:r w:rsidR="003F3B79">
        <w:t xml:space="preserve">an </w:t>
      </w:r>
      <w:r>
        <w:t>example for determin</w:t>
      </w:r>
      <w:r w:rsidR="003F3B79">
        <w:t>ing</w:t>
      </w:r>
      <w:r>
        <w:t xml:space="preserve"> “how much” is possible.</w:t>
      </w:r>
    </w:p>
    <w:p w14:paraId="7D638B13" w14:textId="1E4853C3" w:rsidR="002C4E27" w:rsidRDefault="002C4E27" w:rsidP="002C4E27">
      <w:pPr>
        <w:pStyle w:val="ListParagraph"/>
        <w:numPr>
          <w:ilvl w:val="0"/>
          <w:numId w:val="18"/>
        </w:numPr>
      </w:pPr>
      <w:r>
        <w:t>Compute the number of additional students who will complete gateway math if the Spring 2021 target is hit. So, 25% of 2</w:t>
      </w:r>
      <w:r w:rsidR="00B17A2B">
        <w:t>,</w:t>
      </w:r>
      <w:r>
        <w:t>500 historically underserved students completed gateway math in the base year, or 625 students.</w:t>
      </w:r>
    </w:p>
    <w:p w14:paraId="6EDB4A51" w14:textId="464B73FC" w:rsidR="002C4E27" w:rsidRDefault="002C4E27" w:rsidP="002C4E27">
      <w:pPr>
        <w:pStyle w:val="ListParagraph"/>
        <w:numPr>
          <w:ilvl w:val="0"/>
          <w:numId w:val="18"/>
        </w:numPr>
      </w:pPr>
      <w:r>
        <w:t xml:space="preserve">At a target of 33%, this increases to 825 students, for an additional 200 historically underserved students completing gateway math.  </w:t>
      </w:r>
    </w:p>
    <w:p w14:paraId="6DBEED59" w14:textId="6B69C8D6" w:rsidR="002C4E27" w:rsidRDefault="002C4E27" w:rsidP="002C4E27">
      <w:pPr>
        <w:pStyle w:val="ListParagraph"/>
        <w:numPr>
          <w:ilvl w:val="0"/>
          <w:numId w:val="18"/>
        </w:numPr>
      </w:pPr>
      <w:r>
        <w:t>Assuming a retention rate for the target that is similar to the base year—or 60% for historically underserved students—compute the number of additional students that will be retained: 60% of 200, or 120 students.</w:t>
      </w:r>
    </w:p>
    <w:p w14:paraId="50A46D23" w14:textId="02BD7A94" w:rsidR="002C4E27" w:rsidRDefault="00B17A2B" w:rsidP="002C4E27">
      <w:pPr>
        <w:pStyle w:val="ListParagraph"/>
        <w:numPr>
          <w:ilvl w:val="0"/>
          <w:numId w:val="18"/>
        </w:numPr>
      </w:pPr>
      <w:r w:rsidRPr="00BA4DF8">
        <w:rPr>
          <w:noProof/>
        </w:rPr>
        <w:lastRenderedPageBreak/>
        <w:drawing>
          <wp:anchor distT="0" distB="0" distL="114300" distR="114300" simplePos="0" relativeHeight="251659264" behindDoc="0" locked="0" layoutInCell="1" allowOverlap="1" wp14:anchorId="7A6A2D4B" wp14:editId="79F01FF9">
            <wp:simplePos x="0" y="0"/>
            <wp:positionH relativeFrom="column">
              <wp:posOffset>1416050</wp:posOffset>
            </wp:positionH>
            <wp:positionV relativeFrom="paragraph">
              <wp:posOffset>0</wp:posOffset>
            </wp:positionV>
            <wp:extent cx="4686300" cy="2044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2282" t="6331" r="10342"/>
                    <a:stretch/>
                  </pic:blipFill>
                  <pic:spPr bwMode="auto">
                    <a:xfrm>
                      <a:off x="0" y="0"/>
                      <a:ext cx="4686300" cy="204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4E27">
        <w:t>Add the 120 additional students to the base of 1</w:t>
      </w:r>
      <w:r w:rsidR="00F3584B">
        <w:t>,</w:t>
      </w:r>
      <w:r w:rsidR="002C4E27">
        <w:t>500 retained students, for a total 1</w:t>
      </w:r>
      <w:r w:rsidR="00F3584B">
        <w:t>,</w:t>
      </w:r>
      <w:r w:rsidR="002C4E27">
        <w:t>620 historically underserved students retained.</w:t>
      </w:r>
    </w:p>
    <w:p w14:paraId="3C000188" w14:textId="19D7573F" w:rsidR="000A21EE" w:rsidRDefault="002C4E27" w:rsidP="002C4E27">
      <w:pPr>
        <w:pStyle w:val="ListParagraph"/>
        <w:numPr>
          <w:ilvl w:val="0"/>
          <w:numId w:val="18"/>
        </w:numPr>
      </w:pPr>
      <w:r>
        <w:t>Compute the target percent, or 1</w:t>
      </w:r>
      <w:r w:rsidR="00B17A2B">
        <w:t>,</w:t>
      </w:r>
      <w:r>
        <w:t>620 of 2</w:t>
      </w:r>
      <w:r w:rsidR="00B17A2B">
        <w:t>,</w:t>
      </w:r>
      <w:r>
        <w:t xml:space="preserve">500 historically underserved students retained, or 65%.  </w:t>
      </w:r>
    </w:p>
    <w:p w14:paraId="1818E9A0" w14:textId="62685BF1" w:rsidR="00872430" w:rsidRDefault="00872430" w:rsidP="00872430">
      <w:r>
        <w:t>Looking forward to evaluating the near-term metrics every term, Hypothetical U</w:t>
      </w:r>
      <w:r w:rsidR="00F3584B">
        <w:t>.</w:t>
      </w:r>
      <w:r>
        <w:t xml:space="preserve"> decided it </w:t>
      </w:r>
      <w:r w:rsidR="00F3584B">
        <w:t xml:space="preserve">was </w:t>
      </w:r>
      <w:r>
        <w:t>prudent to begin evaluating their long-term target after completing one academic year of their new activities to provide sufficient time for students to attempt their gateway math course, and for faculty to revise curriculum. This resulted in Hypothetical U</w:t>
      </w:r>
      <w:r w:rsidR="00F3584B">
        <w:t>.</w:t>
      </w:r>
      <w:r>
        <w:t xml:space="preserve">’s formal target statements for the retention </w:t>
      </w:r>
      <w:r w:rsidR="00B17A2B">
        <w:t>long-term metric</w:t>
      </w:r>
      <w:r>
        <w:t>:</w:t>
      </w:r>
    </w:p>
    <w:p w14:paraId="0EC7687C" w14:textId="1BB5F3D6" w:rsidR="00872430" w:rsidRDefault="00872430" w:rsidP="00872430">
      <w:pPr>
        <w:pStyle w:val="ListParagraph"/>
        <w:numPr>
          <w:ilvl w:val="0"/>
          <w:numId w:val="19"/>
        </w:numPr>
      </w:pPr>
      <w:r>
        <w:t>The percentage of first-time students retained will increase from 64 to 67 percent for the 2021 entering cohort, as measured by retention to their second academic year.</w:t>
      </w:r>
    </w:p>
    <w:p w14:paraId="44310512" w14:textId="42157465" w:rsidR="00BA4DF8" w:rsidRDefault="00872430" w:rsidP="00872430">
      <w:pPr>
        <w:pStyle w:val="ListParagraph"/>
        <w:numPr>
          <w:ilvl w:val="0"/>
          <w:numId w:val="19"/>
        </w:numPr>
      </w:pPr>
      <w:r>
        <w:t xml:space="preserve">The retention equity gap for first-time students will decrease by </w:t>
      </w:r>
      <w:r w:rsidR="00D508D5">
        <w:t>three</w:t>
      </w:r>
      <w:r>
        <w:t xml:space="preserve"> percentage points for the 2021 entering cohort, as measured by retention to their second academic year.</w:t>
      </w:r>
    </w:p>
    <w:p w14:paraId="60DA1AA5" w14:textId="77777777" w:rsidR="00186093" w:rsidRDefault="00186093" w:rsidP="00186093">
      <w:pPr>
        <w:pStyle w:val="ListParagraph"/>
      </w:pPr>
    </w:p>
    <w:sectPr w:rsidR="00186093" w:rsidSect="006974AF">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71DB" w14:textId="77777777" w:rsidR="00C15455" w:rsidRDefault="00C15455" w:rsidP="006974AF">
      <w:r>
        <w:separator/>
      </w:r>
    </w:p>
  </w:endnote>
  <w:endnote w:type="continuationSeparator" w:id="0">
    <w:p w14:paraId="4B853F58" w14:textId="77777777" w:rsidR="00C15455" w:rsidRDefault="00C15455" w:rsidP="006974AF">
      <w:r>
        <w:continuationSeparator/>
      </w:r>
    </w:p>
  </w:endnote>
  <w:endnote w:type="continuationNotice" w:id="1">
    <w:p w14:paraId="7D606FA2" w14:textId="77777777" w:rsidR="00C15455" w:rsidRDefault="00C15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1E4" w14:textId="01BFCC80" w:rsidR="00161C81" w:rsidRDefault="00161C81">
    <w:pPr>
      <w:pStyle w:val="Footer"/>
      <w:jc w:val="right"/>
    </w:pPr>
    <w:r>
      <w:rPr>
        <w:noProof/>
      </w:rPr>
      <w:drawing>
        <wp:anchor distT="0" distB="0" distL="114300" distR="114300" simplePos="0" relativeHeight="251658240" behindDoc="0" locked="0" layoutInCell="1" allowOverlap="1" wp14:anchorId="4096621C" wp14:editId="68C3150D">
          <wp:simplePos x="0" y="0"/>
          <wp:positionH relativeFrom="column">
            <wp:posOffset>0</wp:posOffset>
          </wp:positionH>
          <wp:positionV relativeFrom="paragraph">
            <wp:posOffset>125730</wp:posOffset>
          </wp:positionV>
          <wp:extent cx="914400" cy="2882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 logo color-notag.png"/>
                  <pic:cNvPicPr/>
                </pic:nvPicPr>
                <pic:blipFill>
                  <a:blip r:embed="rId1">
                    <a:extLst>
                      <a:ext uri="{28A0092B-C50C-407E-A947-70E740481C1C}">
                        <a14:useLocalDpi xmlns:a14="http://schemas.microsoft.com/office/drawing/2010/main" val="0"/>
                      </a:ext>
                    </a:extLst>
                  </a:blip>
                  <a:stretch>
                    <a:fillRect/>
                  </a:stretch>
                </pic:blipFill>
                <pic:spPr>
                  <a:xfrm>
                    <a:off x="0" y="0"/>
                    <a:ext cx="914400" cy="288290"/>
                  </a:xfrm>
                  <a:prstGeom prst="rect">
                    <a:avLst/>
                  </a:prstGeom>
                </pic:spPr>
              </pic:pic>
            </a:graphicData>
          </a:graphic>
          <wp14:sizeRelH relativeFrom="margin">
            <wp14:pctWidth>0</wp14:pctWidth>
          </wp14:sizeRelH>
          <wp14:sizeRelV relativeFrom="margin">
            <wp14:pctHeight>0</wp14:pctHeight>
          </wp14:sizeRelV>
        </wp:anchor>
      </w:drawing>
    </w:r>
    <w:sdt>
      <w:sdtPr>
        <w:id w:val="526608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D6FD149" w14:textId="321F9C66" w:rsidR="00F7161A" w:rsidRDefault="00F7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91A8" w14:textId="51ED3737" w:rsidR="00AF2B19" w:rsidRDefault="00AF2B19">
    <w:pPr>
      <w:pStyle w:val="Footer"/>
    </w:pPr>
    <w:r>
      <w:rPr>
        <w:rFonts w:ascii="Arial Unicode MS" w:eastAsia="Arial Unicode MS" w:hAnsi="Arial Unicode MS" w:cs="Arial Unicode MS" w:hint="eastAsia"/>
      </w:rPr>
      <w:t>©</w:t>
    </w:r>
    <w:r>
      <w:t xml:space="preserve"> </w:t>
    </w:r>
    <w:r w:rsidR="007570BB">
      <w:t>202</w:t>
    </w:r>
    <w:r w:rsidR="00946E93">
      <w:t>2</w:t>
    </w:r>
    <w:r w:rsidR="007570BB">
      <w:t xml:space="preserve"> </w:t>
    </w:r>
    <w:r>
      <w:t>ASA Research,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6AFB" w14:textId="77777777" w:rsidR="00C15455" w:rsidRDefault="00C15455" w:rsidP="006974AF">
      <w:r>
        <w:separator/>
      </w:r>
    </w:p>
  </w:footnote>
  <w:footnote w:type="continuationSeparator" w:id="0">
    <w:p w14:paraId="10535949" w14:textId="77777777" w:rsidR="00C15455" w:rsidRDefault="00C15455" w:rsidP="006974AF">
      <w:r>
        <w:continuationSeparator/>
      </w:r>
    </w:p>
  </w:footnote>
  <w:footnote w:type="continuationNotice" w:id="1">
    <w:p w14:paraId="38DBA0E2" w14:textId="77777777" w:rsidR="00C15455" w:rsidRDefault="00C15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0E5E" w14:textId="0FB5A476" w:rsidR="006974AF" w:rsidRDefault="00D80FB3" w:rsidP="00D80FB3">
    <w:pPr>
      <w:pStyle w:val="Header"/>
      <w:jc w:val="both"/>
    </w:pPr>
    <w:r>
      <w:t xml:space="preserve">                                                                 </w:t>
    </w:r>
    <w:r w:rsidR="00AC7BC1">
      <w:rPr>
        <w:noProof/>
      </w:rPr>
      <w:drawing>
        <wp:inline distT="0" distB="0" distL="0" distR="0" wp14:anchorId="4672EC01" wp14:editId="53C7BD1B">
          <wp:extent cx="1721404" cy="54331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 logo color-notag.png"/>
                  <pic:cNvPicPr/>
                </pic:nvPicPr>
                <pic:blipFill>
                  <a:blip r:embed="rId1">
                    <a:extLst>
                      <a:ext uri="{28A0092B-C50C-407E-A947-70E740481C1C}">
                        <a14:useLocalDpi xmlns:a14="http://schemas.microsoft.com/office/drawing/2010/main" val="0"/>
                      </a:ext>
                    </a:extLst>
                  </a:blip>
                  <a:stretch>
                    <a:fillRect/>
                  </a:stretch>
                </pic:blipFill>
                <pic:spPr>
                  <a:xfrm>
                    <a:off x="0" y="0"/>
                    <a:ext cx="1721404" cy="543317"/>
                  </a:xfrm>
                  <a:prstGeom prst="rect">
                    <a:avLst/>
                  </a:prstGeom>
                </pic:spPr>
              </pic:pic>
            </a:graphicData>
          </a:graphic>
        </wp:inline>
      </w:drawing>
    </w:r>
    <w:r>
      <w:t xml:space="preserve">                 </w:t>
    </w:r>
    <w:r w:rsidR="007A0E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E5B"/>
    <w:multiLevelType w:val="hybridMultilevel"/>
    <w:tmpl w:val="42C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618B"/>
    <w:multiLevelType w:val="hybridMultilevel"/>
    <w:tmpl w:val="D3F8893E"/>
    <w:lvl w:ilvl="0" w:tplc="ADCC1C10">
      <w:start w:val="1"/>
      <w:numFmt w:val="bullet"/>
      <w:lvlText w:val="•"/>
      <w:lvlJc w:val="left"/>
      <w:pPr>
        <w:tabs>
          <w:tab w:val="num" w:pos="720"/>
        </w:tabs>
        <w:ind w:left="720" w:hanging="360"/>
      </w:pPr>
      <w:rPr>
        <w:rFonts w:ascii="Arial" w:hAnsi="Arial" w:hint="default"/>
      </w:rPr>
    </w:lvl>
    <w:lvl w:ilvl="1" w:tplc="DF208FE8" w:tentative="1">
      <w:start w:val="1"/>
      <w:numFmt w:val="bullet"/>
      <w:lvlText w:val="•"/>
      <w:lvlJc w:val="left"/>
      <w:pPr>
        <w:tabs>
          <w:tab w:val="num" w:pos="1440"/>
        </w:tabs>
        <w:ind w:left="1440" w:hanging="360"/>
      </w:pPr>
      <w:rPr>
        <w:rFonts w:ascii="Arial" w:hAnsi="Arial" w:hint="default"/>
      </w:rPr>
    </w:lvl>
    <w:lvl w:ilvl="2" w:tplc="4782B442" w:tentative="1">
      <w:start w:val="1"/>
      <w:numFmt w:val="bullet"/>
      <w:lvlText w:val="•"/>
      <w:lvlJc w:val="left"/>
      <w:pPr>
        <w:tabs>
          <w:tab w:val="num" w:pos="2160"/>
        </w:tabs>
        <w:ind w:left="2160" w:hanging="360"/>
      </w:pPr>
      <w:rPr>
        <w:rFonts w:ascii="Arial" w:hAnsi="Arial" w:hint="default"/>
      </w:rPr>
    </w:lvl>
    <w:lvl w:ilvl="3" w:tplc="F2E26E30" w:tentative="1">
      <w:start w:val="1"/>
      <w:numFmt w:val="bullet"/>
      <w:lvlText w:val="•"/>
      <w:lvlJc w:val="left"/>
      <w:pPr>
        <w:tabs>
          <w:tab w:val="num" w:pos="2880"/>
        </w:tabs>
        <w:ind w:left="2880" w:hanging="360"/>
      </w:pPr>
      <w:rPr>
        <w:rFonts w:ascii="Arial" w:hAnsi="Arial" w:hint="default"/>
      </w:rPr>
    </w:lvl>
    <w:lvl w:ilvl="4" w:tplc="9620F686" w:tentative="1">
      <w:start w:val="1"/>
      <w:numFmt w:val="bullet"/>
      <w:lvlText w:val="•"/>
      <w:lvlJc w:val="left"/>
      <w:pPr>
        <w:tabs>
          <w:tab w:val="num" w:pos="3600"/>
        </w:tabs>
        <w:ind w:left="3600" w:hanging="360"/>
      </w:pPr>
      <w:rPr>
        <w:rFonts w:ascii="Arial" w:hAnsi="Arial" w:hint="default"/>
      </w:rPr>
    </w:lvl>
    <w:lvl w:ilvl="5" w:tplc="F9D04462" w:tentative="1">
      <w:start w:val="1"/>
      <w:numFmt w:val="bullet"/>
      <w:lvlText w:val="•"/>
      <w:lvlJc w:val="left"/>
      <w:pPr>
        <w:tabs>
          <w:tab w:val="num" w:pos="4320"/>
        </w:tabs>
        <w:ind w:left="4320" w:hanging="360"/>
      </w:pPr>
      <w:rPr>
        <w:rFonts w:ascii="Arial" w:hAnsi="Arial" w:hint="default"/>
      </w:rPr>
    </w:lvl>
    <w:lvl w:ilvl="6" w:tplc="B6345FB8" w:tentative="1">
      <w:start w:val="1"/>
      <w:numFmt w:val="bullet"/>
      <w:lvlText w:val="•"/>
      <w:lvlJc w:val="left"/>
      <w:pPr>
        <w:tabs>
          <w:tab w:val="num" w:pos="5040"/>
        </w:tabs>
        <w:ind w:left="5040" w:hanging="360"/>
      </w:pPr>
      <w:rPr>
        <w:rFonts w:ascii="Arial" w:hAnsi="Arial" w:hint="default"/>
      </w:rPr>
    </w:lvl>
    <w:lvl w:ilvl="7" w:tplc="96CEDA7A" w:tentative="1">
      <w:start w:val="1"/>
      <w:numFmt w:val="bullet"/>
      <w:lvlText w:val="•"/>
      <w:lvlJc w:val="left"/>
      <w:pPr>
        <w:tabs>
          <w:tab w:val="num" w:pos="5760"/>
        </w:tabs>
        <w:ind w:left="5760" w:hanging="360"/>
      </w:pPr>
      <w:rPr>
        <w:rFonts w:ascii="Arial" w:hAnsi="Arial" w:hint="default"/>
      </w:rPr>
    </w:lvl>
    <w:lvl w:ilvl="8" w:tplc="24C044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9E251E"/>
    <w:multiLevelType w:val="hybridMultilevel"/>
    <w:tmpl w:val="63A6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74A4"/>
    <w:multiLevelType w:val="hybridMultilevel"/>
    <w:tmpl w:val="04B87936"/>
    <w:lvl w:ilvl="0" w:tplc="60A2B9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26120"/>
    <w:multiLevelType w:val="hybridMultilevel"/>
    <w:tmpl w:val="AD7E5128"/>
    <w:lvl w:ilvl="0" w:tplc="F0F6B960">
      <w:start w:val="1"/>
      <w:numFmt w:val="bullet"/>
      <w:lvlText w:val="•"/>
      <w:lvlJc w:val="left"/>
      <w:pPr>
        <w:tabs>
          <w:tab w:val="num" w:pos="720"/>
        </w:tabs>
        <w:ind w:left="720" w:hanging="360"/>
      </w:pPr>
      <w:rPr>
        <w:rFonts w:ascii="Times New Roman" w:hAnsi="Times New Roman" w:hint="default"/>
      </w:rPr>
    </w:lvl>
    <w:lvl w:ilvl="1" w:tplc="2A58C9C4" w:tentative="1">
      <w:start w:val="1"/>
      <w:numFmt w:val="bullet"/>
      <w:lvlText w:val="•"/>
      <w:lvlJc w:val="left"/>
      <w:pPr>
        <w:tabs>
          <w:tab w:val="num" w:pos="1440"/>
        </w:tabs>
        <w:ind w:left="1440" w:hanging="360"/>
      </w:pPr>
      <w:rPr>
        <w:rFonts w:ascii="Times New Roman" w:hAnsi="Times New Roman" w:hint="default"/>
      </w:rPr>
    </w:lvl>
    <w:lvl w:ilvl="2" w:tplc="E048A8D0" w:tentative="1">
      <w:start w:val="1"/>
      <w:numFmt w:val="bullet"/>
      <w:lvlText w:val="•"/>
      <w:lvlJc w:val="left"/>
      <w:pPr>
        <w:tabs>
          <w:tab w:val="num" w:pos="2160"/>
        </w:tabs>
        <w:ind w:left="2160" w:hanging="360"/>
      </w:pPr>
      <w:rPr>
        <w:rFonts w:ascii="Times New Roman" w:hAnsi="Times New Roman" w:hint="default"/>
      </w:rPr>
    </w:lvl>
    <w:lvl w:ilvl="3" w:tplc="DC02E958" w:tentative="1">
      <w:start w:val="1"/>
      <w:numFmt w:val="bullet"/>
      <w:lvlText w:val="•"/>
      <w:lvlJc w:val="left"/>
      <w:pPr>
        <w:tabs>
          <w:tab w:val="num" w:pos="2880"/>
        </w:tabs>
        <w:ind w:left="2880" w:hanging="360"/>
      </w:pPr>
      <w:rPr>
        <w:rFonts w:ascii="Times New Roman" w:hAnsi="Times New Roman" w:hint="default"/>
      </w:rPr>
    </w:lvl>
    <w:lvl w:ilvl="4" w:tplc="664E4AEE" w:tentative="1">
      <w:start w:val="1"/>
      <w:numFmt w:val="bullet"/>
      <w:lvlText w:val="•"/>
      <w:lvlJc w:val="left"/>
      <w:pPr>
        <w:tabs>
          <w:tab w:val="num" w:pos="3600"/>
        </w:tabs>
        <w:ind w:left="3600" w:hanging="360"/>
      </w:pPr>
      <w:rPr>
        <w:rFonts w:ascii="Times New Roman" w:hAnsi="Times New Roman" w:hint="default"/>
      </w:rPr>
    </w:lvl>
    <w:lvl w:ilvl="5" w:tplc="0ED4300A" w:tentative="1">
      <w:start w:val="1"/>
      <w:numFmt w:val="bullet"/>
      <w:lvlText w:val="•"/>
      <w:lvlJc w:val="left"/>
      <w:pPr>
        <w:tabs>
          <w:tab w:val="num" w:pos="4320"/>
        </w:tabs>
        <w:ind w:left="4320" w:hanging="360"/>
      </w:pPr>
      <w:rPr>
        <w:rFonts w:ascii="Times New Roman" w:hAnsi="Times New Roman" w:hint="default"/>
      </w:rPr>
    </w:lvl>
    <w:lvl w:ilvl="6" w:tplc="42926F16" w:tentative="1">
      <w:start w:val="1"/>
      <w:numFmt w:val="bullet"/>
      <w:lvlText w:val="•"/>
      <w:lvlJc w:val="left"/>
      <w:pPr>
        <w:tabs>
          <w:tab w:val="num" w:pos="5040"/>
        </w:tabs>
        <w:ind w:left="5040" w:hanging="360"/>
      </w:pPr>
      <w:rPr>
        <w:rFonts w:ascii="Times New Roman" w:hAnsi="Times New Roman" w:hint="default"/>
      </w:rPr>
    </w:lvl>
    <w:lvl w:ilvl="7" w:tplc="3320CE10" w:tentative="1">
      <w:start w:val="1"/>
      <w:numFmt w:val="bullet"/>
      <w:lvlText w:val="•"/>
      <w:lvlJc w:val="left"/>
      <w:pPr>
        <w:tabs>
          <w:tab w:val="num" w:pos="5760"/>
        </w:tabs>
        <w:ind w:left="5760" w:hanging="360"/>
      </w:pPr>
      <w:rPr>
        <w:rFonts w:ascii="Times New Roman" w:hAnsi="Times New Roman" w:hint="default"/>
      </w:rPr>
    </w:lvl>
    <w:lvl w:ilvl="8" w:tplc="C62C430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E93C36"/>
    <w:multiLevelType w:val="hybridMultilevel"/>
    <w:tmpl w:val="283CF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3A5D9E"/>
    <w:multiLevelType w:val="hybridMultilevel"/>
    <w:tmpl w:val="8AF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A7C31"/>
    <w:multiLevelType w:val="hybridMultilevel"/>
    <w:tmpl w:val="76D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B2BC0"/>
    <w:multiLevelType w:val="hybridMultilevel"/>
    <w:tmpl w:val="28F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77645"/>
    <w:multiLevelType w:val="hybridMultilevel"/>
    <w:tmpl w:val="E872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2169E"/>
    <w:multiLevelType w:val="hybridMultilevel"/>
    <w:tmpl w:val="A4CE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F5C38"/>
    <w:multiLevelType w:val="hybridMultilevel"/>
    <w:tmpl w:val="3BCC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80B48"/>
    <w:multiLevelType w:val="hybridMultilevel"/>
    <w:tmpl w:val="0AD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848D5"/>
    <w:multiLevelType w:val="hybridMultilevel"/>
    <w:tmpl w:val="8FF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07DC5"/>
    <w:multiLevelType w:val="hybridMultilevel"/>
    <w:tmpl w:val="69AEA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AC14FE"/>
    <w:multiLevelType w:val="hybridMultilevel"/>
    <w:tmpl w:val="347A842C"/>
    <w:lvl w:ilvl="0" w:tplc="141A66B0">
      <w:start w:val="1"/>
      <w:numFmt w:val="bullet"/>
      <w:lvlText w:val="•"/>
      <w:lvlJc w:val="left"/>
      <w:pPr>
        <w:tabs>
          <w:tab w:val="num" w:pos="720"/>
        </w:tabs>
        <w:ind w:left="720" w:hanging="360"/>
      </w:pPr>
      <w:rPr>
        <w:rFonts w:ascii="Times New Roman" w:hAnsi="Times New Roman" w:hint="default"/>
      </w:rPr>
    </w:lvl>
    <w:lvl w:ilvl="1" w:tplc="D9FE7888" w:tentative="1">
      <w:start w:val="1"/>
      <w:numFmt w:val="bullet"/>
      <w:lvlText w:val="•"/>
      <w:lvlJc w:val="left"/>
      <w:pPr>
        <w:tabs>
          <w:tab w:val="num" w:pos="1440"/>
        </w:tabs>
        <w:ind w:left="1440" w:hanging="360"/>
      </w:pPr>
      <w:rPr>
        <w:rFonts w:ascii="Times New Roman" w:hAnsi="Times New Roman" w:hint="default"/>
      </w:rPr>
    </w:lvl>
    <w:lvl w:ilvl="2" w:tplc="92BEF1BA" w:tentative="1">
      <w:start w:val="1"/>
      <w:numFmt w:val="bullet"/>
      <w:lvlText w:val="•"/>
      <w:lvlJc w:val="left"/>
      <w:pPr>
        <w:tabs>
          <w:tab w:val="num" w:pos="2160"/>
        </w:tabs>
        <w:ind w:left="2160" w:hanging="360"/>
      </w:pPr>
      <w:rPr>
        <w:rFonts w:ascii="Times New Roman" w:hAnsi="Times New Roman" w:hint="default"/>
      </w:rPr>
    </w:lvl>
    <w:lvl w:ilvl="3" w:tplc="28B28870" w:tentative="1">
      <w:start w:val="1"/>
      <w:numFmt w:val="bullet"/>
      <w:lvlText w:val="•"/>
      <w:lvlJc w:val="left"/>
      <w:pPr>
        <w:tabs>
          <w:tab w:val="num" w:pos="2880"/>
        </w:tabs>
        <w:ind w:left="2880" w:hanging="360"/>
      </w:pPr>
      <w:rPr>
        <w:rFonts w:ascii="Times New Roman" w:hAnsi="Times New Roman" w:hint="default"/>
      </w:rPr>
    </w:lvl>
    <w:lvl w:ilvl="4" w:tplc="C65EA44E" w:tentative="1">
      <w:start w:val="1"/>
      <w:numFmt w:val="bullet"/>
      <w:lvlText w:val="•"/>
      <w:lvlJc w:val="left"/>
      <w:pPr>
        <w:tabs>
          <w:tab w:val="num" w:pos="3600"/>
        </w:tabs>
        <w:ind w:left="3600" w:hanging="360"/>
      </w:pPr>
      <w:rPr>
        <w:rFonts w:ascii="Times New Roman" w:hAnsi="Times New Roman" w:hint="default"/>
      </w:rPr>
    </w:lvl>
    <w:lvl w:ilvl="5" w:tplc="DC46EE32" w:tentative="1">
      <w:start w:val="1"/>
      <w:numFmt w:val="bullet"/>
      <w:lvlText w:val="•"/>
      <w:lvlJc w:val="left"/>
      <w:pPr>
        <w:tabs>
          <w:tab w:val="num" w:pos="4320"/>
        </w:tabs>
        <w:ind w:left="4320" w:hanging="360"/>
      </w:pPr>
      <w:rPr>
        <w:rFonts w:ascii="Times New Roman" w:hAnsi="Times New Roman" w:hint="default"/>
      </w:rPr>
    </w:lvl>
    <w:lvl w:ilvl="6" w:tplc="B690416C" w:tentative="1">
      <w:start w:val="1"/>
      <w:numFmt w:val="bullet"/>
      <w:lvlText w:val="•"/>
      <w:lvlJc w:val="left"/>
      <w:pPr>
        <w:tabs>
          <w:tab w:val="num" w:pos="5040"/>
        </w:tabs>
        <w:ind w:left="5040" w:hanging="360"/>
      </w:pPr>
      <w:rPr>
        <w:rFonts w:ascii="Times New Roman" w:hAnsi="Times New Roman" w:hint="default"/>
      </w:rPr>
    </w:lvl>
    <w:lvl w:ilvl="7" w:tplc="23DCFF6A" w:tentative="1">
      <w:start w:val="1"/>
      <w:numFmt w:val="bullet"/>
      <w:lvlText w:val="•"/>
      <w:lvlJc w:val="left"/>
      <w:pPr>
        <w:tabs>
          <w:tab w:val="num" w:pos="5760"/>
        </w:tabs>
        <w:ind w:left="5760" w:hanging="360"/>
      </w:pPr>
      <w:rPr>
        <w:rFonts w:ascii="Times New Roman" w:hAnsi="Times New Roman" w:hint="default"/>
      </w:rPr>
    </w:lvl>
    <w:lvl w:ilvl="8" w:tplc="13B200E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6A77F46"/>
    <w:multiLevelType w:val="hybridMultilevel"/>
    <w:tmpl w:val="F6BA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558DE"/>
    <w:multiLevelType w:val="hybridMultilevel"/>
    <w:tmpl w:val="FD2C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834EF"/>
    <w:multiLevelType w:val="hybridMultilevel"/>
    <w:tmpl w:val="0A9A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02B75"/>
    <w:multiLevelType w:val="hybridMultilevel"/>
    <w:tmpl w:val="AC6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B0665"/>
    <w:multiLevelType w:val="hybridMultilevel"/>
    <w:tmpl w:val="1AC2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F4067"/>
    <w:multiLevelType w:val="hybridMultilevel"/>
    <w:tmpl w:val="E566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760B7"/>
    <w:multiLevelType w:val="hybridMultilevel"/>
    <w:tmpl w:val="3DD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83AD1"/>
    <w:multiLevelType w:val="hybridMultilevel"/>
    <w:tmpl w:val="6D8A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E4A0A"/>
    <w:multiLevelType w:val="hybridMultilevel"/>
    <w:tmpl w:val="43603F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EDE4DBD"/>
    <w:multiLevelType w:val="hybridMultilevel"/>
    <w:tmpl w:val="34A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505C0"/>
    <w:multiLevelType w:val="hybridMultilevel"/>
    <w:tmpl w:val="BA96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C4432"/>
    <w:multiLevelType w:val="hybridMultilevel"/>
    <w:tmpl w:val="C86C56E8"/>
    <w:lvl w:ilvl="0" w:tplc="86E44A4C">
      <w:start w:val="1"/>
      <w:numFmt w:val="bullet"/>
      <w:lvlText w:val="•"/>
      <w:lvlJc w:val="left"/>
      <w:pPr>
        <w:tabs>
          <w:tab w:val="num" w:pos="720"/>
        </w:tabs>
        <w:ind w:left="720" w:hanging="360"/>
      </w:pPr>
      <w:rPr>
        <w:rFonts w:ascii="Times New Roman" w:hAnsi="Times New Roman" w:hint="default"/>
      </w:rPr>
    </w:lvl>
    <w:lvl w:ilvl="1" w:tplc="A2180B7A" w:tentative="1">
      <w:start w:val="1"/>
      <w:numFmt w:val="bullet"/>
      <w:lvlText w:val="•"/>
      <w:lvlJc w:val="left"/>
      <w:pPr>
        <w:tabs>
          <w:tab w:val="num" w:pos="1440"/>
        </w:tabs>
        <w:ind w:left="1440" w:hanging="360"/>
      </w:pPr>
      <w:rPr>
        <w:rFonts w:ascii="Times New Roman" w:hAnsi="Times New Roman" w:hint="default"/>
      </w:rPr>
    </w:lvl>
    <w:lvl w:ilvl="2" w:tplc="83721AC8" w:tentative="1">
      <w:start w:val="1"/>
      <w:numFmt w:val="bullet"/>
      <w:lvlText w:val="•"/>
      <w:lvlJc w:val="left"/>
      <w:pPr>
        <w:tabs>
          <w:tab w:val="num" w:pos="2160"/>
        </w:tabs>
        <w:ind w:left="2160" w:hanging="360"/>
      </w:pPr>
      <w:rPr>
        <w:rFonts w:ascii="Times New Roman" w:hAnsi="Times New Roman" w:hint="default"/>
      </w:rPr>
    </w:lvl>
    <w:lvl w:ilvl="3" w:tplc="E25204E2" w:tentative="1">
      <w:start w:val="1"/>
      <w:numFmt w:val="bullet"/>
      <w:lvlText w:val="•"/>
      <w:lvlJc w:val="left"/>
      <w:pPr>
        <w:tabs>
          <w:tab w:val="num" w:pos="2880"/>
        </w:tabs>
        <w:ind w:left="2880" w:hanging="360"/>
      </w:pPr>
      <w:rPr>
        <w:rFonts w:ascii="Times New Roman" w:hAnsi="Times New Roman" w:hint="default"/>
      </w:rPr>
    </w:lvl>
    <w:lvl w:ilvl="4" w:tplc="BA504050" w:tentative="1">
      <w:start w:val="1"/>
      <w:numFmt w:val="bullet"/>
      <w:lvlText w:val="•"/>
      <w:lvlJc w:val="left"/>
      <w:pPr>
        <w:tabs>
          <w:tab w:val="num" w:pos="3600"/>
        </w:tabs>
        <w:ind w:left="3600" w:hanging="360"/>
      </w:pPr>
      <w:rPr>
        <w:rFonts w:ascii="Times New Roman" w:hAnsi="Times New Roman" w:hint="default"/>
      </w:rPr>
    </w:lvl>
    <w:lvl w:ilvl="5" w:tplc="B1302CD8" w:tentative="1">
      <w:start w:val="1"/>
      <w:numFmt w:val="bullet"/>
      <w:lvlText w:val="•"/>
      <w:lvlJc w:val="left"/>
      <w:pPr>
        <w:tabs>
          <w:tab w:val="num" w:pos="4320"/>
        </w:tabs>
        <w:ind w:left="4320" w:hanging="360"/>
      </w:pPr>
      <w:rPr>
        <w:rFonts w:ascii="Times New Roman" w:hAnsi="Times New Roman" w:hint="default"/>
      </w:rPr>
    </w:lvl>
    <w:lvl w:ilvl="6" w:tplc="E550B8E6" w:tentative="1">
      <w:start w:val="1"/>
      <w:numFmt w:val="bullet"/>
      <w:lvlText w:val="•"/>
      <w:lvlJc w:val="left"/>
      <w:pPr>
        <w:tabs>
          <w:tab w:val="num" w:pos="5040"/>
        </w:tabs>
        <w:ind w:left="5040" w:hanging="360"/>
      </w:pPr>
      <w:rPr>
        <w:rFonts w:ascii="Times New Roman" w:hAnsi="Times New Roman" w:hint="default"/>
      </w:rPr>
    </w:lvl>
    <w:lvl w:ilvl="7" w:tplc="F5B01948" w:tentative="1">
      <w:start w:val="1"/>
      <w:numFmt w:val="bullet"/>
      <w:lvlText w:val="•"/>
      <w:lvlJc w:val="left"/>
      <w:pPr>
        <w:tabs>
          <w:tab w:val="num" w:pos="5760"/>
        </w:tabs>
        <w:ind w:left="5760" w:hanging="360"/>
      </w:pPr>
      <w:rPr>
        <w:rFonts w:ascii="Times New Roman" w:hAnsi="Times New Roman" w:hint="default"/>
      </w:rPr>
    </w:lvl>
    <w:lvl w:ilvl="8" w:tplc="218C38F8" w:tentative="1">
      <w:start w:val="1"/>
      <w:numFmt w:val="bullet"/>
      <w:lvlText w:val="•"/>
      <w:lvlJc w:val="left"/>
      <w:pPr>
        <w:tabs>
          <w:tab w:val="num" w:pos="6480"/>
        </w:tabs>
        <w:ind w:left="6480" w:hanging="360"/>
      </w:pPr>
      <w:rPr>
        <w:rFonts w:ascii="Times New Roman" w:hAnsi="Times New Roman" w:hint="default"/>
      </w:rPr>
    </w:lvl>
  </w:abstractNum>
  <w:num w:numId="1" w16cid:durableId="2128768790">
    <w:abstractNumId w:val="2"/>
  </w:num>
  <w:num w:numId="2" w16cid:durableId="24445631">
    <w:abstractNumId w:val="23"/>
  </w:num>
  <w:num w:numId="3" w16cid:durableId="1295526265">
    <w:abstractNumId w:val="5"/>
  </w:num>
  <w:num w:numId="4" w16cid:durableId="2090496207">
    <w:abstractNumId w:val="24"/>
  </w:num>
  <w:num w:numId="5" w16cid:durableId="1179933300">
    <w:abstractNumId w:val="14"/>
  </w:num>
  <w:num w:numId="6" w16cid:durableId="178814872">
    <w:abstractNumId w:val="19"/>
  </w:num>
  <w:num w:numId="7" w16cid:durableId="1650284399">
    <w:abstractNumId w:val="15"/>
  </w:num>
  <w:num w:numId="8" w16cid:durableId="209535618">
    <w:abstractNumId w:val="1"/>
  </w:num>
  <w:num w:numId="9" w16cid:durableId="1241715302">
    <w:abstractNumId w:val="3"/>
  </w:num>
  <w:num w:numId="10" w16cid:durableId="1705784009">
    <w:abstractNumId w:val="4"/>
  </w:num>
  <w:num w:numId="11" w16cid:durableId="350689849">
    <w:abstractNumId w:val="6"/>
  </w:num>
  <w:num w:numId="12" w16cid:durableId="1922637681">
    <w:abstractNumId w:val="27"/>
  </w:num>
  <w:num w:numId="13" w16cid:durableId="443042133">
    <w:abstractNumId w:val="18"/>
  </w:num>
  <w:num w:numId="14" w16cid:durableId="705758666">
    <w:abstractNumId w:val="0"/>
  </w:num>
  <w:num w:numId="15" w16cid:durableId="2131587659">
    <w:abstractNumId w:val="21"/>
  </w:num>
  <w:num w:numId="16" w16cid:durableId="2127507115">
    <w:abstractNumId w:val="10"/>
  </w:num>
  <w:num w:numId="17" w16cid:durableId="1850486881">
    <w:abstractNumId w:val="17"/>
  </w:num>
  <w:num w:numId="18" w16cid:durableId="19401924">
    <w:abstractNumId w:val="20"/>
  </w:num>
  <w:num w:numId="19" w16cid:durableId="597445722">
    <w:abstractNumId w:val="16"/>
  </w:num>
  <w:num w:numId="20" w16cid:durableId="1726951825">
    <w:abstractNumId w:val="9"/>
  </w:num>
  <w:num w:numId="21" w16cid:durableId="151605612">
    <w:abstractNumId w:val="7"/>
  </w:num>
  <w:num w:numId="22" w16cid:durableId="7800090">
    <w:abstractNumId w:val="11"/>
  </w:num>
  <w:num w:numId="23" w16cid:durableId="1690253509">
    <w:abstractNumId w:val="26"/>
  </w:num>
  <w:num w:numId="24" w16cid:durableId="1643342952">
    <w:abstractNumId w:val="25"/>
  </w:num>
  <w:num w:numId="25" w16cid:durableId="424499320">
    <w:abstractNumId w:val="12"/>
  </w:num>
  <w:num w:numId="26" w16cid:durableId="560485179">
    <w:abstractNumId w:val="8"/>
  </w:num>
  <w:num w:numId="27" w16cid:durableId="179970153">
    <w:abstractNumId w:val="13"/>
  </w:num>
  <w:num w:numId="28" w16cid:durableId="83133074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AF"/>
    <w:rsid w:val="000015F1"/>
    <w:rsid w:val="00005179"/>
    <w:rsid w:val="00005A5C"/>
    <w:rsid w:val="0001220A"/>
    <w:rsid w:val="00015224"/>
    <w:rsid w:val="00015CEC"/>
    <w:rsid w:val="00015EAE"/>
    <w:rsid w:val="00016C9E"/>
    <w:rsid w:val="00022427"/>
    <w:rsid w:val="00024115"/>
    <w:rsid w:val="000245C5"/>
    <w:rsid w:val="000253C1"/>
    <w:rsid w:val="0002607F"/>
    <w:rsid w:val="00030044"/>
    <w:rsid w:val="00033558"/>
    <w:rsid w:val="00036B87"/>
    <w:rsid w:val="0003763C"/>
    <w:rsid w:val="000403B0"/>
    <w:rsid w:val="00040FB8"/>
    <w:rsid w:val="00044514"/>
    <w:rsid w:val="00044676"/>
    <w:rsid w:val="00045626"/>
    <w:rsid w:val="00045B41"/>
    <w:rsid w:val="00045FA4"/>
    <w:rsid w:val="00052286"/>
    <w:rsid w:val="000535FB"/>
    <w:rsid w:val="00055093"/>
    <w:rsid w:val="00055877"/>
    <w:rsid w:val="00057692"/>
    <w:rsid w:val="00062E1D"/>
    <w:rsid w:val="000632D9"/>
    <w:rsid w:val="000658BE"/>
    <w:rsid w:val="0006798B"/>
    <w:rsid w:val="00067E9B"/>
    <w:rsid w:val="000704A5"/>
    <w:rsid w:val="00073CC0"/>
    <w:rsid w:val="0007428C"/>
    <w:rsid w:val="00075342"/>
    <w:rsid w:val="000754D8"/>
    <w:rsid w:val="00077B50"/>
    <w:rsid w:val="000809C6"/>
    <w:rsid w:val="00080FFC"/>
    <w:rsid w:val="00082716"/>
    <w:rsid w:val="00084B18"/>
    <w:rsid w:val="000856A6"/>
    <w:rsid w:val="00087354"/>
    <w:rsid w:val="00092D25"/>
    <w:rsid w:val="000967F6"/>
    <w:rsid w:val="00096A83"/>
    <w:rsid w:val="000974C6"/>
    <w:rsid w:val="00097518"/>
    <w:rsid w:val="00097753"/>
    <w:rsid w:val="00097DF6"/>
    <w:rsid w:val="000A0AB9"/>
    <w:rsid w:val="000A19CF"/>
    <w:rsid w:val="000A21EE"/>
    <w:rsid w:val="000A4C95"/>
    <w:rsid w:val="000A760F"/>
    <w:rsid w:val="000B0FD1"/>
    <w:rsid w:val="000B269D"/>
    <w:rsid w:val="000B3817"/>
    <w:rsid w:val="000B4A3F"/>
    <w:rsid w:val="000B4B80"/>
    <w:rsid w:val="000B4EE9"/>
    <w:rsid w:val="000B57BC"/>
    <w:rsid w:val="000B601E"/>
    <w:rsid w:val="000C191D"/>
    <w:rsid w:val="000C1A48"/>
    <w:rsid w:val="000C432A"/>
    <w:rsid w:val="000C631B"/>
    <w:rsid w:val="000D0CAC"/>
    <w:rsid w:val="000D3576"/>
    <w:rsid w:val="000E1BEF"/>
    <w:rsid w:val="000E22B4"/>
    <w:rsid w:val="000E5C37"/>
    <w:rsid w:val="000E60D8"/>
    <w:rsid w:val="000E6BB9"/>
    <w:rsid w:val="000F0375"/>
    <w:rsid w:val="000F050B"/>
    <w:rsid w:val="000F1317"/>
    <w:rsid w:val="000F3B84"/>
    <w:rsid w:val="000F4B00"/>
    <w:rsid w:val="000F5ACC"/>
    <w:rsid w:val="000F702E"/>
    <w:rsid w:val="000F7121"/>
    <w:rsid w:val="001003D3"/>
    <w:rsid w:val="00101626"/>
    <w:rsid w:val="00101EB2"/>
    <w:rsid w:val="00102FC8"/>
    <w:rsid w:val="001035B8"/>
    <w:rsid w:val="00105952"/>
    <w:rsid w:val="001065B1"/>
    <w:rsid w:val="00112465"/>
    <w:rsid w:val="00112A65"/>
    <w:rsid w:val="00116734"/>
    <w:rsid w:val="00117BD1"/>
    <w:rsid w:val="00120229"/>
    <w:rsid w:val="0012565D"/>
    <w:rsid w:val="0012579D"/>
    <w:rsid w:val="0012639E"/>
    <w:rsid w:val="00127532"/>
    <w:rsid w:val="001356EA"/>
    <w:rsid w:val="001364CB"/>
    <w:rsid w:val="00136F45"/>
    <w:rsid w:val="001414C6"/>
    <w:rsid w:val="001425CD"/>
    <w:rsid w:val="001435FC"/>
    <w:rsid w:val="001436BD"/>
    <w:rsid w:val="001469DE"/>
    <w:rsid w:val="00147EB6"/>
    <w:rsid w:val="00150C69"/>
    <w:rsid w:val="00151EAC"/>
    <w:rsid w:val="001535F8"/>
    <w:rsid w:val="00155039"/>
    <w:rsid w:val="00155122"/>
    <w:rsid w:val="001553B9"/>
    <w:rsid w:val="001555F2"/>
    <w:rsid w:val="00155D54"/>
    <w:rsid w:val="00156047"/>
    <w:rsid w:val="00157E68"/>
    <w:rsid w:val="00161C81"/>
    <w:rsid w:val="0016289D"/>
    <w:rsid w:val="00162E3D"/>
    <w:rsid w:val="00163138"/>
    <w:rsid w:val="00165021"/>
    <w:rsid w:val="001700F3"/>
    <w:rsid w:val="0017264C"/>
    <w:rsid w:val="00172F19"/>
    <w:rsid w:val="00173944"/>
    <w:rsid w:val="001747AA"/>
    <w:rsid w:val="00176699"/>
    <w:rsid w:val="0017759C"/>
    <w:rsid w:val="00177E75"/>
    <w:rsid w:val="00180F1A"/>
    <w:rsid w:val="0018440D"/>
    <w:rsid w:val="00184550"/>
    <w:rsid w:val="001848CC"/>
    <w:rsid w:val="00186093"/>
    <w:rsid w:val="001862E6"/>
    <w:rsid w:val="001865D8"/>
    <w:rsid w:val="0018716A"/>
    <w:rsid w:val="00190EDF"/>
    <w:rsid w:val="001918B7"/>
    <w:rsid w:val="00191ACC"/>
    <w:rsid w:val="00193BE1"/>
    <w:rsid w:val="00196298"/>
    <w:rsid w:val="001A4AFA"/>
    <w:rsid w:val="001A5C34"/>
    <w:rsid w:val="001A71D5"/>
    <w:rsid w:val="001A790E"/>
    <w:rsid w:val="001B0A40"/>
    <w:rsid w:val="001B139A"/>
    <w:rsid w:val="001B18B3"/>
    <w:rsid w:val="001B2C26"/>
    <w:rsid w:val="001B34D7"/>
    <w:rsid w:val="001B7FC1"/>
    <w:rsid w:val="001C1220"/>
    <w:rsid w:val="001C1320"/>
    <w:rsid w:val="001C1FBE"/>
    <w:rsid w:val="001C55A1"/>
    <w:rsid w:val="001C646D"/>
    <w:rsid w:val="001C6A0D"/>
    <w:rsid w:val="001C7781"/>
    <w:rsid w:val="001D14FF"/>
    <w:rsid w:val="001D156E"/>
    <w:rsid w:val="001D3504"/>
    <w:rsid w:val="001D3A9D"/>
    <w:rsid w:val="001D4AA0"/>
    <w:rsid w:val="001D68A0"/>
    <w:rsid w:val="001E093F"/>
    <w:rsid w:val="001E32E8"/>
    <w:rsid w:val="001E3DAC"/>
    <w:rsid w:val="001E60FF"/>
    <w:rsid w:val="001E64FA"/>
    <w:rsid w:val="001E6CD6"/>
    <w:rsid w:val="001E7453"/>
    <w:rsid w:val="001F1BDC"/>
    <w:rsid w:val="001F5315"/>
    <w:rsid w:val="001F5940"/>
    <w:rsid w:val="001F596C"/>
    <w:rsid w:val="001F5AC0"/>
    <w:rsid w:val="002000E5"/>
    <w:rsid w:val="00201C4D"/>
    <w:rsid w:val="002022C3"/>
    <w:rsid w:val="002022FF"/>
    <w:rsid w:val="00202C84"/>
    <w:rsid w:val="00203C73"/>
    <w:rsid w:val="002054E5"/>
    <w:rsid w:val="00205A09"/>
    <w:rsid w:val="00210870"/>
    <w:rsid w:val="00211923"/>
    <w:rsid w:val="002161D6"/>
    <w:rsid w:val="00223236"/>
    <w:rsid w:val="00224291"/>
    <w:rsid w:val="00225545"/>
    <w:rsid w:val="00225880"/>
    <w:rsid w:val="00230727"/>
    <w:rsid w:val="00230E33"/>
    <w:rsid w:val="002348A5"/>
    <w:rsid w:val="0023576B"/>
    <w:rsid w:val="00235C10"/>
    <w:rsid w:val="00236DAD"/>
    <w:rsid w:val="00244B2A"/>
    <w:rsid w:val="00250A53"/>
    <w:rsid w:val="00251549"/>
    <w:rsid w:val="00253E87"/>
    <w:rsid w:val="002545BC"/>
    <w:rsid w:val="00256A6D"/>
    <w:rsid w:val="00257276"/>
    <w:rsid w:val="0026111A"/>
    <w:rsid w:val="002615E1"/>
    <w:rsid w:val="002626B8"/>
    <w:rsid w:val="00265C63"/>
    <w:rsid w:val="00266920"/>
    <w:rsid w:val="00266B4D"/>
    <w:rsid w:val="00270370"/>
    <w:rsid w:val="002730A6"/>
    <w:rsid w:val="0027486E"/>
    <w:rsid w:val="002806C6"/>
    <w:rsid w:val="002809E5"/>
    <w:rsid w:val="00282201"/>
    <w:rsid w:val="002824FB"/>
    <w:rsid w:val="00282658"/>
    <w:rsid w:val="002849F3"/>
    <w:rsid w:val="0028613A"/>
    <w:rsid w:val="00287AE1"/>
    <w:rsid w:val="00290661"/>
    <w:rsid w:val="002919C9"/>
    <w:rsid w:val="0029236A"/>
    <w:rsid w:val="0029701B"/>
    <w:rsid w:val="00297EF3"/>
    <w:rsid w:val="002A0305"/>
    <w:rsid w:val="002A0D48"/>
    <w:rsid w:val="002A3ADB"/>
    <w:rsid w:val="002A3AFD"/>
    <w:rsid w:val="002A4C0E"/>
    <w:rsid w:val="002A79C9"/>
    <w:rsid w:val="002B4C8F"/>
    <w:rsid w:val="002B68C3"/>
    <w:rsid w:val="002B69C2"/>
    <w:rsid w:val="002B73C6"/>
    <w:rsid w:val="002B79CD"/>
    <w:rsid w:val="002C0183"/>
    <w:rsid w:val="002C136C"/>
    <w:rsid w:val="002C2A37"/>
    <w:rsid w:val="002C4991"/>
    <w:rsid w:val="002C4E27"/>
    <w:rsid w:val="002C5A81"/>
    <w:rsid w:val="002C69C9"/>
    <w:rsid w:val="002C6ADA"/>
    <w:rsid w:val="002C71E0"/>
    <w:rsid w:val="002D054B"/>
    <w:rsid w:val="002D5518"/>
    <w:rsid w:val="002D5F50"/>
    <w:rsid w:val="002D68CD"/>
    <w:rsid w:val="002E05CC"/>
    <w:rsid w:val="002E2146"/>
    <w:rsid w:val="002E22AE"/>
    <w:rsid w:val="002E25E6"/>
    <w:rsid w:val="002E2B20"/>
    <w:rsid w:val="002E3B5D"/>
    <w:rsid w:val="002E6C6C"/>
    <w:rsid w:val="002F2594"/>
    <w:rsid w:val="002F33FD"/>
    <w:rsid w:val="002F49B4"/>
    <w:rsid w:val="002F5603"/>
    <w:rsid w:val="002F6DC2"/>
    <w:rsid w:val="00301C85"/>
    <w:rsid w:val="00302869"/>
    <w:rsid w:val="00305CF0"/>
    <w:rsid w:val="00307750"/>
    <w:rsid w:val="003078D2"/>
    <w:rsid w:val="00307ACD"/>
    <w:rsid w:val="00307E13"/>
    <w:rsid w:val="00310CA6"/>
    <w:rsid w:val="003118D8"/>
    <w:rsid w:val="00313E5F"/>
    <w:rsid w:val="0031461D"/>
    <w:rsid w:val="00314F4A"/>
    <w:rsid w:val="003209F2"/>
    <w:rsid w:val="003210E4"/>
    <w:rsid w:val="003216D5"/>
    <w:rsid w:val="00321FA4"/>
    <w:rsid w:val="00323F9D"/>
    <w:rsid w:val="00325B00"/>
    <w:rsid w:val="00327A7D"/>
    <w:rsid w:val="00330A1F"/>
    <w:rsid w:val="00331463"/>
    <w:rsid w:val="00331EB5"/>
    <w:rsid w:val="00332A2F"/>
    <w:rsid w:val="003337BF"/>
    <w:rsid w:val="003344A0"/>
    <w:rsid w:val="00334E0B"/>
    <w:rsid w:val="00336D1E"/>
    <w:rsid w:val="00337614"/>
    <w:rsid w:val="00337E95"/>
    <w:rsid w:val="00340B56"/>
    <w:rsid w:val="00340C06"/>
    <w:rsid w:val="0034237A"/>
    <w:rsid w:val="00342E5A"/>
    <w:rsid w:val="00343646"/>
    <w:rsid w:val="0034365A"/>
    <w:rsid w:val="00350E86"/>
    <w:rsid w:val="00352AF8"/>
    <w:rsid w:val="003547C2"/>
    <w:rsid w:val="0035572E"/>
    <w:rsid w:val="00355ED5"/>
    <w:rsid w:val="00356AE3"/>
    <w:rsid w:val="003607CF"/>
    <w:rsid w:val="00361659"/>
    <w:rsid w:val="0036286C"/>
    <w:rsid w:val="00363217"/>
    <w:rsid w:val="00363A56"/>
    <w:rsid w:val="00366D20"/>
    <w:rsid w:val="003673B7"/>
    <w:rsid w:val="00367681"/>
    <w:rsid w:val="00367D90"/>
    <w:rsid w:val="00374734"/>
    <w:rsid w:val="0037577E"/>
    <w:rsid w:val="00376FB3"/>
    <w:rsid w:val="003813BF"/>
    <w:rsid w:val="00383067"/>
    <w:rsid w:val="00385EB9"/>
    <w:rsid w:val="00387277"/>
    <w:rsid w:val="003905F8"/>
    <w:rsid w:val="00393104"/>
    <w:rsid w:val="00393D4A"/>
    <w:rsid w:val="00393DF1"/>
    <w:rsid w:val="00395C4B"/>
    <w:rsid w:val="00397F26"/>
    <w:rsid w:val="003A2F63"/>
    <w:rsid w:val="003A4E71"/>
    <w:rsid w:val="003A5A5F"/>
    <w:rsid w:val="003A6318"/>
    <w:rsid w:val="003A6551"/>
    <w:rsid w:val="003B0922"/>
    <w:rsid w:val="003B38CC"/>
    <w:rsid w:val="003B3EB9"/>
    <w:rsid w:val="003C210B"/>
    <w:rsid w:val="003C2141"/>
    <w:rsid w:val="003C400D"/>
    <w:rsid w:val="003C5460"/>
    <w:rsid w:val="003C58C0"/>
    <w:rsid w:val="003C6F77"/>
    <w:rsid w:val="003C7AE4"/>
    <w:rsid w:val="003C7F17"/>
    <w:rsid w:val="003D0B05"/>
    <w:rsid w:val="003D53EA"/>
    <w:rsid w:val="003D5861"/>
    <w:rsid w:val="003D5D6B"/>
    <w:rsid w:val="003D5DD1"/>
    <w:rsid w:val="003D60EA"/>
    <w:rsid w:val="003D7C80"/>
    <w:rsid w:val="003E0AD0"/>
    <w:rsid w:val="003E1343"/>
    <w:rsid w:val="003E1CA9"/>
    <w:rsid w:val="003E4699"/>
    <w:rsid w:val="003E733A"/>
    <w:rsid w:val="003F12D1"/>
    <w:rsid w:val="003F1D72"/>
    <w:rsid w:val="003F1E17"/>
    <w:rsid w:val="003F330E"/>
    <w:rsid w:val="003F3B79"/>
    <w:rsid w:val="003F4007"/>
    <w:rsid w:val="003F72B1"/>
    <w:rsid w:val="003F78C3"/>
    <w:rsid w:val="003F7BDB"/>
    <w:rsid w:val="00401F27"/>
    <w:rsid w:val="00405222"/>
    <w:rsid w:val="0040657A"/>
    <w:rsid w:val="00407D95"/>
    <w:rsid w:val="00407F5E"/>
    <w:rsid w:val="00413C49"/>
    <w:rsid w:val="004143E9"/>
    <w:rsid w:val="004164CE"/>
    <w:rsid w:val="0042007A"/>
    <w:rsid w:val="00421401"/>
    <w:rsid w:val="00421490"/>
    <w:rsid w:val="00421FF5"/>
    <w:rsid w:val="00422521"/>
    <w:rsid w:val="00422A8A"/>
    <w:rsid w:val="0042465D"/>
    <w:rsid w:val="00425493"/>
    <w:rsid w:val="004264DD"/>
    <w:rsid w:val="00427B2B"/>
    <w:rsid w:val="0043038B"/>
    <w:rsid w:val="004313CB"/>
    <w:rsid w:val="00432205"/>
    <w:rsid w:val="00432557"/>
    <w:rsid w:val="00433EC3"/>
    <w:rsid w:val="0043463A"/>
    <w:rsid w:val="00445317"/>
    <w:rsid w:val="00445D60"/>
    <w:rsid w:val="00446B53"/>
    <w:rsid w:val="00450668"/>
    <w:rsid w:val="00451052"/>
    <w:rsid w:val="00454AF2"/>
    <w:rsid w:val="00455970"/>
    <w:rsid w:val="00456F3C"/>
    <w:rsid w:val="0046260D"/>
    <w:rsid w:val="004668A2"/>
    <w:rsid w:val="00467C02"/>
    <w:rsid w:val="004704BB"/>
    <w:rsid w:val="00472429"/>
    <w:rsid w:val="0047470E"/>
    <w:rsid w:val="00476037"/>
    <w:rsid w:val="00476835"/>
    <w:rsid w:val="004777E6"/>
    <w:rsid w:val="00487553"/>
    <w:rsid w:val="00487C38"/>
    <w:rsid w:val="004958FB"/>
    <w:rsid w:val="004A21C4"/>
    <w:rsid w:val="004A2564"/>
    <w:rsid w:val="004A263F"/>
    <w:rsid w:val="004A51A5"/>
    <w:rsid w:val="004A685B"/>
    <w:rsid w:val="004A6CD2"/>
    <w:rsid w:val="004B0E26"/>
    <w:rsid w:val="004B14FC"/>
    <w:rsid w:val="004B22F0"/>
    <w:rsid w:val="004B3402"/>
    <w:rsid w:val="004B5641"/>
    <w:rsid w:val="004B59FD"/>
    <w:rsid w:val="004B76B7"/>
    <w:rsid w:val="004C0742"/>
    <w:rsid w:val="004C1BA8"/>
    <w:rsid w:val="004C1CA1"/>
    <w:rsid w:val="004C2919"/>
    <w:rsid w:val="004C2DF7"/>
    <w:rsid w:val="004C4EC7"/>
    <w:rsid w:val="004C5186"/>
    <w:rsid w:val="004C7D98"/>
    <w:rsid w:val="004C7F7C"/>
    <w:rsid w:val="004D0A53"/>
    <w:rsid w:val="004D402B"/>
    <w:rsid w:val="004D4562"/>
    <w:rsid w:val="004D5A16"/>
    <w:rsid w:val="004D5C31"/>
    <w:rsid w:val="004D7D0A"/>
    <w:rsid w:val="004E06A1"/>
    <w:rsid w:val="004E1011"/>
    <w:rsid w:val="004E1C77"/>
    <w:rsid w:val="004E2B23"/>
    <w:rsid w:val="004E47E6"/>
    <w:rsid w:val="004E50CB"/>
    <w:rsid w:val="004E7B80"/>
    <w:rsid w:val="004F36C9"/>
    <w:rsid w:val="004F444B"/>
    <w:rsid w:val="004F457A"/>
    <w:rsid w:val="004F46A4"/>
    <w:rsid w:val="004F4BDA"/>
    <w:rsid w:val="004F54C5"/>
    <w:rsid w:val="00502620"/>
    <w:rsid w:val="005031B8"/>
    <w:rsid w:val="0050325A"/>
    <w:rsid w:val="00503FCA"/>
    <w:rsid w:val="00504037"/>
    <w:rsid w:val="00507E22"/>
    <w:rsid w:val="00512C80"/>
    <w:rsid w:val="00513454"/>
    <w:rsid w:val="00514AB5"/>
    <w:rsid w:val="0051514A"/>
    <w:rsid w:val="00515395"/>
    <w:rsid w:val="00516614"/>
    <w:rsid w:val="00520793"/>
    <w:rsid w:val="00520E28"/>
    <w:rsid w:val="005213EF"/>
    <w:rsid w:val="005216D6"/>
    <w:rsid w:val="00524FE9"/>
    <w:rsid w:val="00525AEF"/>
    <w:rsid w:val="00526009"/>
    <w:rsid w:val="00526760"/>
    <w:rsid w:val="00526ED9"/>
    <w:rsid w:val="005307AC"/>
    <w:rsid w:val="00533173"/>
    <w:rsid w:val="00534986"/>
    <w:rsid w:val="0053511D"/>
    <w:rsid w:val="00535F40"/>
    <w:rsid w:val="00537CD3"/>
    <w:rsid w:val="00541C01"/>
    <w:rsid w:val="005435C8"/>
    <w:rsid w:val="00543A18"/>
    <w:rsid w:val="00546625"/>
    <w:rsid w:val="0054763F"/>
    <w:rsid w:val="00550434"/>
    <w:rsid w:val="00551400"/>
    <w:rsid w:val="00552DFA"/>
    <w:rsid w:val="00553128"/>
    <w:rsid w:val="00554E4B"/>
    <w:rsid w:val="00555022"/>
    <w:rsid w:val="00555643"/>
    <w:rsid w:val="00560DD0"/>
    <w:rsid w:val="00561117"/>
    <w:rsid w:val="00562BC1"/>
    <w:rsid w:val="00565874"/>
    <w:rsid w:val="00566956"/>
    <w:rsid w:val="00567090"/>
    <w:rsid w:val="00567355"/>
    <w:rsid w:val="00570159"/>
    <w:rsid w:val="00573C43"/>
    <w:rsid w:val="005746C8"/>
    <w:rsid w:val="005770AB"/>
    <w:rsid w:val="00580356"/>
    <w:rsid w:val="00584581"/>
    <w:rsid w:val="0058677A"/>
    <w:rsid w:val="00590D77"/>
    <w:rsid w:val="005913B5"/>
    <w:rsid w:val="0059371A"/>
    <w:rsid w:val="00595135"/>
    <w:rsid w:val="005971BC"/>
    <w:rsid w:val="00597355"/>
    <w:rsid w:val="005A21BE"/>
    <w:rsid w:val="005A4371"/>
    <w:rsid w:val="005A57F3"/>
    <w:rsid w:val="005A5D4E"/>
    <w:rsid w:val="005A6393"/>
    <w:rsid w:val="005A66F0"/>
    <w:rsid w:val="005B34C1"/>
    <w:rsid w:val="005B4C2A"/>
    <w:rsid w:val="005B73BF"/>
    <w:rsid w:val="005B7BED"/>
    <w:rsid w:val="005C603C"/>
    <w:rsid w:val="005C6464"/>
    <w:rsid w:val="005C7EF9"/>
    <w:rsid w:val="005D18BC"/>
    <w:rsid w:val="005D42C1"/>
    <w:rsid w:val="005D5E48"/>
    <w:rsid w:val="005E1D84"/>
    <w:rsid w:val="005E52DF"/>
    <w:rsid w:val="005E6D98"/>
    <w:rsid w:val="005E7320"/>
    <w:rsid w:val="005F0023"/>
    <w:rsid w:val="005F06D7"/>
    <w:rsid w:val="005F11DA"/>
    <w:rsid w:val="005F3D54"/>
    <w:rsid w:val="005F4CEE"/>
    <w:rsid w:val="005F7DE2"/>
    <w:rsid w:val="006015BB"/>
    <w:rsid w:val="00603757"/>
    <w:rsid w:val="00606375"/>
    <w:rsid w:val="00607C95"/>
    <w:rsid w:val="006171C4"/>
    <w:rsid w:val="0061734F"/>
    <w:rsid w:val="00617506"/>
    <w:rsid w:val="006201B6"/>
    <w:rsid w:val="00625E22"/>
    <w:rsid w:val="00627627"/>
    <w:rsid w:val="00627EA1"/>
    <w:rsid w:val="00630761"/>
    <w:rsid w:val="00630FFE"/>
    <w:rsid w:val="006310E6"/>
    <w:rsid w:val="00631461"/>
    <w:rsid w:val="00632FF3"/>
    <w:rsid w:val="006349C7"/>
    <w:rsid w:val="0063747B"/>
    <w:rsid w:val="006413C1"/>
    <w:rsid w:val="00642A1D"/>
    <w:rsid w:val="00642A2E"/>
    <w:rsid w:val="0064481D"/>
    <w:rsid w:val="00645BCF"/>
    <w:rsid w:val="00650FE5"/>
    <w:rsid w:val="00654409"/>
    <w:rsid w:val="00654B09"/>
    <w:rsid w:val="00654CA7"/>
    <w:rsid w:val="00656D36"/>
    <w:rsid w:val="0066028E"/>
    <w:rsid w:val="00661AD1"/>
    <w:rsid w:val="00661DA3"/>
    <w:rsid w:val="00666240"/>
    <w:rsid w:val="00677289"/>
    <w:rsid w:val="006802E5"/>
    <w:rsid w:val="00682934"/>
    <w:rsid w:val="00682A44"/>
    <w:rsid w:val="00685303"/>
    <w:rsid w:val="00686C3A"/>
    <w:rsid w:val="0069199A"/>
    <w:rsid w:val="00691CB0"/>
    <w:rsid w:val="00693505"/>
    <w:rsid w:val="006966C8"/>
    <w:rsid w:val="006974AF"/>
    <w:rsid w:val="006A0C63"/>
    <w:rsid w:val="006A1414"/>
    <w:rsid w:val="006A15D8"/>
    <w:rsid w:val="006A2424"/>
    <w:rsid w:val="006A3ACA"/>
    <w:rsid w:val="006A5091"/>
    <w:rsid w:val="006A5A33"/>
    <w:rsid w:val="006A6817"/>
    <w:rsid w:val="006B3F28"/>
    <w:rsid w:val="006B4647"/>
    <w:rsid w:val="006B6371"/>
    <w:rsid w:val="006B73BD"/>
    <w:rsid w:val="006B751F"/>
    <w:rsid w:val="006C04BD"/>
    <w:rsid w:val="006C0D2E"/>
    <w:rsid w:val="006C0E4F"/>
    <w:rsid w:val="006C2F57"/>
    <w:rsid w:val="006C3AFB"/>
    <w:rsid w:val="006C67F8"/>
    <w:rsid w:val="006C6B09"/>
    <w:rsid w:val="006C781A"/>
    <w:rsid w:val="006D0042"/>
    <w:rsid w:val="006D0E06"/>
    <w:rsid w:val="006D1767"/>
    <w:rsid w:val="006D32F2"/>
    <w:rsid w:val="006D562F"/>
    <w:rsid w:val="006D5D24"/>
    <w:rsid w:val="006D77D0"/>
    <w:rsid w:val="006E0406"/>
    <w:rsid w:val="006E06C6"/>
    <w:rsid w:val="006E1667"/>
    <w:rsid w:val="006E168A"/>
    <w:rsid w:val="006E216C"/>
    <w:rsid w:val="006E4CB6"/>
    <w:rsid w:val="006E73F4"/>
    <w:rsid w:val="006E7552"/>
    <w:rsid w:val="006F09ED"/>
    <w:rsid w:val="006F37A9"/>
    <w:rsid w:val="006F3DA7"/>
    <w:rsid w:val="006F6738"/>
    <w:rsid w:val="006F7968"/>
    <w:rsid w:val="00700CE6"/>
    <w:rsid w:val="00701345"/>
    <w:rsid w:val="007048F5"/>
    <w:rsid w:val="00705E09"/>
    <w:rsid w:val="00715B0C"/>
    <w:rsid w:val="00716571"/>
    <w:rsid w:val="00716B4E"/>
    <w:rsid w:val="00716BD0"/>
    <w:rsid w:val="007174D3"/>
    <w:rsid w:val="00720722"/>
    <w:rsid w:val="0072166A"/>
    <w:rsid w:val="00721FAB"/>
    <w:rsid w:val="00724067"/>
    <w:rsid w:val="007241DF"/>
    <w:rsid w:val="0072501B"/>
    <w:rsid w:val="007261D1"/>
    <w:rsid w:val="00730719"/>
    <w:rsid w:val="00736493"/>
    <w:rsid w:val="00736881"/>
    <w:rsid w:val="00741FE5"/>
    <w:rsid w:val="007466E7"/>
    <w:rsid w:val="007475AF"/>
    <w:rsid w:val="00747744"/>
    <w:rsid w:val="00747FCF"/>
    <w:rsid w:val="00751D0C"/>
    <w:rsid w:val="00753B55"/>
    <w:rsid w:val="00754828"/>
    <w:rsid w:val="00754F4C"/>
    <w:rsid w:val="00755A5D"/>
    <w:rsid w:val="007570BB"/>
    <w:rsid w:val="007611C7"/>
    <w:rsid w:val="00761D0C"/>
    <w:rsid w:val="00762236"/>
    <w:rsid w:val="0076307A"/>
    <w:rsid w:val="007636D6"/>
    <w:rsid w:val="0076390E"/>
    <w:rsid w:val="0076626A"/>
    <w:rsid w:val="0076649B"/>
    <w:rsid w:val="007671CF"/>
    <w:rsid w:val="00770061"/>
    <w:rsid w:val="00770C3C"/>
    <w:rsid w:val="00770FF0"/>
    <w:rsid w:val="00775326"/>
    <w:rsid w:val="00776EA8"/>
    <w:rsid w:val="00780283"/>
    <w:rsid w:val="00781619"/>
    <w:rsid w:val="00782488"/>
    <w:rsid w:val="007828B0"/>
    <w:rsid w:val="00785F2A"/>
    <w:rsid w:val="00786EA6"/>
    <w:rsid w:val="00787260"/>
    <w:rsid w:val="007875E1"/>
    <w:rsid w:val="00787B03"/>
    <w:rsid w:val="00790B92"/>
    <w:rsid w:val="00791E18"/>
    <w:rsid w:val="00793E2F"/>
    <w:rsid w:val="00794070"/>
    <w:rsid w:val="007942FF"/>
    <w:rsid w:val="0079487B"/>
    <w:rsid w:val="00795B3A"/>
    <w:rsid w:val="00797146"/>
    <w:rsid w:val="007A0EBE"/>
    <w:rsid w:val="007A250E"/>
    <w:rsid w:val="007A3A07"/>
    <w:rsid w:val="007A46A4"/>
    <w:rsid w:val="007A4E88"/>
    <w:rsid w:val="007A4EB1"/>
    <w:rsid w:val="007A63BB"/>
    <w:rsid w:val="007A7987"/>
    <w:rsid w:val="007B02E8"/>
    <w:rsid w:val="007B0315"/>
    <w:rsid w:val="007B084C"/>
    <w:rsid w:val="007B2736"/>
    <w:rsid w:val="007B4503"/>
    <w:rsid w:val="007B5230"/>
    <w:rsid w:val="007B5E0A"/>
    <w:rsid w:val="007B6E3A"/>
    <w:rsid w:val="007B71FC"/>
    <w:rsid w:val="007C204B"/>
    <w:rsid w:val="007C27F5"/>
    <w:rsid w:val="007C431C"/>
    <w:rsid w:val="007D066D"/>
    <w:rsid w:val="007D1EEB"/>
    <w:rsid w:val="007D2DFF"/>
    <w:rsid w:val="007D6237"/>
    <w:rsid w:val="007D6936"/>
    <w:rsid w:val="007D6AEC"/>
    <w:rsid w:val="007D6BD9"/>
    <w:rsid w:val="007E05CF"/>
    <w:rsid w:val="007E0B70"/>
    <w:rsid w:val="007E5E99"/>
    <w:rsid w:val="007E7E89"/>
    <w:rsid w:val="007F0F8D"/>
    <w:rsid w:val="007F289C"/>
    <w:rsid w:val="007F3BC7"/>
    <w:rsid w:val="007F3E08"/>
    <w:rsid w:val="007F4518"/>
    <w:rsid w:val="007F457B"/>
    <w:rsid w:val="007F5824"/>
    <w:rsid w:val="007F6696"/>
    <w:rsid w:val="008031A0"/>
    <w:rsid w:val="00806107"/>
    <w:rsid w:val="00806BB6"/>
    <w:rsid w:val="00807618"/>
    <w:rsid w:val="008120AD"/>
    <w:rsid w:val="0081382C"/>
    <w:rsid w:val="00814918"/>
    <w:rsid w:val="008163F5"/>
    <w:rsid w:val="00816BF2"/>
    <w:rsid w:val="00816F13"/>
    <w:rsid w:val="008172B3"/>
    <w:rsid w:val="00820A03"/>
    <w:rsid w:val="008211A9"/>
    <w:rsid w:val="008226F8"/>
    <w:rsid w:val="008227E8"/>
    <w:rsid w:val="00823378"/>
    <w:rsid w:val="00830AE9"/>
    <w:rsid w:val="00831CE3"/>
    <w:rsid w:val="00840F43"/>
    <w:rsid w:val="00841D1E"/>
    <w:rsid w:val="00843920"/>
    <w:rsid w:val="00844C7A"/>
    <w:rsid w:val="0084672F"/>
    <w:rsid w:val="00846C7F"/>
    <w:rsid w:val="00851352"/>
    <w:rsid w:val="008516A7"/>
    <w:rsid w:val="00853C4D"/>
    <w:rsid w:val="00855CE2"/>
    <w:rsid w:val="00855E50"/>
    <w:rsid w:val="00856241"/>
    <w:rsid w:val="00856FEF"/>
    <w:rsid w:val="008608DC"/>
    <w:rsid w:val="00862964"/>
    <w:rsid w:val="00863EB6"/>
    <w:rsid w:val="00865A3F"/>
    <w:rsid w:val="008665D1"/>
    <w:rsid w:val="0086682E"/>
    <w:rsid w:val="00872430"/>
    <w:rsid w:val="00873E5C"/>
    <w:rsid w:val="00874E48"/>
    <w:rsid w:val="008760ED"/>
    <w:rsid w:val="00881C1D"/>
    <w:rsid w:val="008826B0"/>
    <w:rsid w:val="00883E20"/>
    <w:rsid w:val="00884DD2"/>
    <w:rsid w:val="008863F6"/>
    <w:rsid w:val="0088645A"/>
    <w:rsid w:val="00887268"/>
    <w:rsid w:val="00887445"/>
    <w:rsid w:val="00890435"/>
    <w:rsid w:val="008905AC"/>
    <w:rsid w:val="008911AE"/>
    <w:rsid w:val="00891DD5"/>
    <w:rsid w:val="00893705"/>
    <w:rsid w:val="00893D29"/>
    <w:rsid w:val="00894B30"/>
    <w:rsid w:val="00894B9E"/>
    <w:rsid w:val="00895C26"/>
    <w:rsid w:val="008970FB"/>
    <w:rsid w:val="00897490"/>
    <w:rsid w:val="008A04B6"/>
    <w:rsid w:val="008A29F2"/>
    <w:rsid w:val="008A2AA9"/>
    <w:rsid w:val="008A3C13"/>
    <w:rsid w:val="008A3DDF"/>
    <w:rsid w:val="008A69E1"/>
    <w:rsid w:val="008A7F84"/>
    <w:rsid w:val="008B1BB3"/>
    <w:rsid w:val="008B1F9D"/>
    <w:rsid w:val="008B4ECB"/>
    <w:rsid w:val="008B534E"/>
    <w:rsid w:val="008B7B0F"/>
    <w:rsid w:val="008C05CA"/>
    <w:rsid w:val="008C1084"/>
    <w:rsid w:val="008C22A8"/>
    <w:rsid w:val="008C447C"/>
    <w:rsid w:val="008C730D"/>
    <w:rsid w:val="008D3924"/>
    <w:rsid w:val="008D58A6"/>
    <w:rsid w:val="008D5AC2"/>
    <w:rsid w:val="008D7E63"/>
    <w:rsid w:val="008D7E86"/>
    <w:rsid w:val="008E24C3"/>
    <w:rsid w:val="008E4FED"/>
    <w:rsid w:val="008E5238"/>
    <w:rsid w:val="008E5AF6"/>
    <w:rsid w:val="008F16DB"/>
    <w:rsid w:val="008F2946"/>
    <w:rsid w:val="008F5614"/>
    <w:rsid w:val="008F5DC7"/>
    <w:rsid w:val="008F691D"/>
    <w:rsid w:val="008F6BE4"/>
    <w:rsid w:val="008F7E52"/>
    <w:rsid w:val="0090010B"/>
    <w:rsid w:val="00901752"/>
    <w:rsid w:val="00904195"/>
    <w:rsid w:val="00904EE8"/>
    <w:rsid w:val="00904F40"/>
    <w:rsid w:val="00904F9A"/>
    <w:rsid w:val="00905333"/>
    <w:rsid w:val="00907569"/>
    <w:rsid w:val="009110AC"/>
    <w:rsid w:val="00911D00"/>
    <w:rsid w:val="00911DED"/>
    <w:rsid w:val="00913D46"/>
    <w:rsid w:val="0091466E"/>
    <w:rsid w:val="00916ACA"/>
    <w:rsid w:val="0092012B"/>
    <w:rsid w:val="00924236"/>
    <w:rsid w:val="00924CEE"/>
    <w:rsid w:val="0092535B"/>
    <w:rsid w:val="009260B4"/>
    <w:rsid w:val="00932A82"/>
    <w:rsid w:val="0093493C"/>
    <w:rsid w:val="0093505F"/>
    <w:rsid w:val="009352EF"/>
    <w:rsid w:val="009370EE"/>
    <w:rsid w:val="00941218"/>
    <w:rsid w:val="00941FF7"/>
    <w:rsid w:val="00942115"/>
    <w:rsid w:val="00942159"/>
    <w:rsid w:val="00943066"/>
    <w:rsid w:val="00944477"/>
    <w:rsid w:val="00946E93"/>
    <w:rsid w:val="00947091"/>
    <w:rsid w:val="00950EEF"/>
    <w:rsid w:val="00954D95"/>
    <w:rsid w:val="00954DA5"/>
    <w:rsid w:val="0095589F"/>
    <w:rsid w:val="00960A03"/>
    <w:rsid w:val="00962138"/>
    <w:rsid w:val="00963AE7"/>
    <w:rsid w:val="00964D47"/>
    <w:rsid w:val="0096526F"/>
    <w:rsid w:val="009670CE"/>
    <w:rsid w:val="0097257F"/>
    <w:rsid w:val="00973DD8"/>
    <w:rsid w:val="009752A5"/>
    <w:rsid w:val="0097558D"/>
    <w:rsid w:val="009805D4"/>
    <w:rsid w:val="009809CB"/>
    <w:rsid w:val="00981492"/>
    <w:rsid w:val="00981E7C"/>
    <w:rsid w:val="009822B3"/>
    <w:rsid w:val="0098357E"/>
    <w:rsid w:val="00985012"/>
    <w:rsid w:val="00990A90"/>
    <w:rsid w:val="00992A8E"/>
    <w:rsid w:val="00993FB8"/>
    <w:rsid w:val="009951AE"/>
    <w:rsid w:val="00995525"/>
    <w:rsid w:val="00996A67"/>
    <w:rsid w:val="009A1B8E"/>
    <w:rsid w:val="009A1EE4"/>
    <w:rsid w:val="009A2862"/>
    <w:rsid w:val="009A6B37"/>
    <w:rsid w:val="009A7B11"/>
    <w:rsid w:val="009B3BBD"/>
    <w:rsid w:val="009B3C39"/>
    <w:rsid w:val="009B48EA"/>
    <w:rsid w:val="009B55AC"/>
    <w:rsid w:val="009C1D24"/>
    <w:rsid w:val="009D02A7"/>
    <w:rsid w:val="009D0619"/>
    <w:rsid w:val="009D4047"/>
    <w:rsid w:val="009D48EC"/>
    <w:rsid w:val="009D5542"/>
    <w:rsid w:val="009D7A25"/>
    <w:rsid w:val="009D7D87"/>
    <w:rsid w:val="009E0E5F"/>
    <w:rsid w:val="009E28CF"/>
    <w:rsid w:val="009E2CD4"/>
    <w:rsid w:val="009E4DAA"/>
    <w:rsid w:val="009E5C95"/>
    <w:rsid w:val="009E68CF"/>
    <w:rsid w:val="009E79D0"/>
    <w:rsid w:val="009F13D7"/>
    <w:rsid w:val="009F3C35"/>
    <w:rsid w:val="009F4395"/>
    <w:rsid w:val="009F5A74"/>
    <w:rsid w:val="009F5C93"/>
    <w:rsid w:val="009F7E53"/>
    <w:rsid w:val="00A004A5"/>
    <w:rsid w:val="00A00905"/>
    <w:rsid w:val="00A00A73"/>
    <w:rsid w:val="00A01642"/>
    <w:rsid w:val="00A10035"/>
    <w:rsid w:val="00A11322"/>
    <w:rsid w:val="00A1199D"/>
    <w:rsid w:val="00A1347B"/>
    <w:rsid w:val="00A1404F"/>
    <w:rsid w:val="00A142F8"/>
    <w:rsid w:val="00A15B63"/>
    <w:rsid w:val="00A1608E"/>
    <w:rsid w:val="00A20EBE"/>
    <w:rsid w:val="00A21208"/>
    <w:rsid w:val="00A2701D"/>
    <w:rsid w:val="00A30BB2"/>
    <w:rsid w:val="00A31EEE"/>
    <w:rsid w:val="00A33917"/>
    <w:rsid w:val="00A34307"/>
    <w:rsid w:val="00A34DA3"/>
    <w:rsid w:val="00A3588D"/>
    <w:rsid w:val="00A365A5"/>
    <w:rsid w:val="00A37BF2"/>
    <w:rsid w:val="00A5087F"/>
    <w:rsid w:val="00A520B4"/>
    <w:rsid w:val="00A52369"/>
    <w:rsid w:val="00A53FB7"/>
    <w:rsid w:val="00A541F0"/>
    <w:rsid w:val="00A54E09"/>
    <w:rsid w:val="00A5664A"/>
    <w:rsid w:val="00A57A1C"/>
    <w:rsid w:val="00A60A5B"/>
    <w:rsid w:val="00A60F84"/>
    <w:rsid w:val="00A62687"/>
    <w:rsid w:val="00A62736"/>
    <w:rsid w:val="00A63473"/>
    <w:rsid w:val="00A63F22"/>
    <w:rsid w:val="00A654AC"/>
    <w:rsid w:val="00A6657A"/>
    <w:rsid w:val="00A67A36"/>
    <w:rsid w:val="00A74528"/>
    <w:rsid w:val="00A74DC9"/>
    <w:rsid w:val="00A808BF"/>
    <w:rsid w:val="00A8195D"/>
    <w:rsid w:val="00A81A8D"/>
    <w:rsid w:val="00A83123"/>
    <w:rsid w:val="00A85F34"/>
    <w:rsid w:val="00A87790"/>
    <w:rsid w:val="00A879D9"/>
    <w:rsid w:val="00A903E8"/>
    <w:rsid w:val="00A92E0F"/>
    <w:rsid w:val="00A94E75"/>
    <w:rsid w:val="00A94EF0"/>
    <w:rsid w:val="00A9543F"/>
    <w:rsid w:val="00A97289"/>
    <w:rsid w:val="00A97679"/>
    <w:rsid w:val="00AA0D06"/>
    <w:rsid w:val="00AA0DBB"/>
    <w:rsid w:val="00AA0E4C"/>
    <w:rsid w:val="00AA15C0"/>
    <w:rsid w:val="00AA41E2"/>
    <w:rsid w:val="00AA458F"/>
    <w:rsid w:val="00AB0B75"/>
    <w:rsid w:val="00AB1A5E"/>
    <w:rsid w:val="00AB1A65"/>
    <w:rsid w:val="00AB2321"/>
    <w:rsid w:val="00AB4737"/>
    <w:rsid w:val="00AB59B7"/>
    <w:rsid w:val="00AC2C64"/>
    <w:rsid w:val="00AC3354"/>
    <w:rsid w:val="00AC5771"/>
    <w:rsid w:val="00AC7BC1"/>
    <w:rsid w:val="00AD0417"/>
    <w:rsid w:val="00AD2A73"/>
    <w:rsid w:val="00AD4FBD"/>
    <w:rsid w:val="00AD5379"/>
    <w:rsid w:val="00AD6357"/>
    <w:rsid w:val="00AD7C45"/>
    <w:rsid w:val="00AE01EA"/>
    <w:rsid w:val="00AE3232"/>
    <w:rsid w:val="00AE4377"/>
    <w:rsid w:val="00AF05F5"/>
    <w:rsid w:val="00AF0D34"/>
    <w:rsid w:val="00AF2B19"/>
    <w:rsid w:val="00AF2C79"/>
    <w:rsid w:val="00AF55CB"/>
    <w:rsid w:val="00AF56D9"/>
    <w:rsid w:val="00AF769D"/>
    <w:rsid w:val="00B00CF7"/>
    <w:rsid w:val="00B00D5B"/>
    <w:rsid w:val="00B012D2"/>
    <w:rsid w:val="00B02F14"/>
    <w:rsid w:val="00B04B1D"/>
    <w:rsid w:val="00B05732"/>
    <w:rsid w:val="00B05B76"/>
    <w:rsid w:val="00B06D0C"/>
    <w:rsid w:val="00B07114"/>
    <w:rsid w:val="00B07E4C"/>
    <w:rsid w:val="00B10718"/>
    <w:rsid w:val="00B10737"/>
    <w:rsid w:val="00B109BD"/>
    <w:rsid w:val="00B10A8A"/>
    <w:rsid w:val="00B11B07"/>
    <w:rsid w:val="00B11E57"/>
    <w:rsid w:val="00B14E56"/>
    <w:rsid w:val="00B17A2B"/>
    <w:rsid w:val="00B17DDD"/>
    <w:rsid w:val="00B17EFB"/>
    <w:rsid w:val="00B2064B"/>
    <w:rsid w:val="00B206B7"/>
    <w:rsid w:val="00B213B5"/>
    <w:rsid w:val="00B2259F"/>
    <w:rsid w:val="00B25BE2"/>
    <w:rsid w:val="00B25C30"/>
    <w:rsid w:val="00B25C6F"/>
    <w:rsid w:val="00B27D1A"/>
    <w:rsid w:val="00B27D47"/>
    <w:rsid w:val="00B30493"/>
    <w:rsid w:val="00B316D6"/>
    <w:rsid w:val="00B33E32"/>
    <w:rsid w:val="00B353C7"/>
    <w:rsid w:val="00B360A4"/>
    <w:rsid w:val="00B36E36"/>
    <w:rsid w:val="00B36ED7"/>
    <w:rsid w:val="00B40589"/>
    <w:rsid w:val="00B443D1"/>
    <w:rsid w:val="00B44B5C"/>
    <w:rsid w:val="00B45363"/>
    <w:rsid w:val="00B508B4"/>
    <w:rsid w:val="00B559F5"/>
    <w:rsid w:val="00B57DF8"/>
    <w:rsid w:val="00B60F80"/>
    <w:rsid w:val="00B611F7"/>
    <w:rsid w:val="00B64183"/>
    <w:rsid w:val="00B642B0"/>
    <w:rsid w:val="00B6496B"/>
    <w:rsid w:val="00B64CEA"/>
    <w:rsid w:val="00B67CCD"/>
    <w:rsid w:val="00B70CE3"/>
    <w:rsid w:val="00B7165E"/>
    <w:rsid w:val="00B746F7"/>
    <w:rsid w:val="00B7482F"/>
    <w:rsid w:val="00B75871"/>
    <w:rsid w:val="00B77D7C"/>
    <w:rsid w:val="00B77E33"/>
    <w:rsid w:val="00B80065"/>
    <w:rsid w:val="00B82D6F"/>
    <w:rsid w:val="00B83657"/>
    <w:rsid w:val="00B836B4"/>
    <w:rsid w:val="00B841F3"/>
    <w:rsid w:val="00B84843"/>
    <w:rsid w:val="00B86BB0"/>
    <w:rsid w:val="00B87758"/>
    <w:rsid w:val="00B91772"/>
    <w:rsid w:val="00B9294D"/>
    <w:rsid w:val="00B92AD7"/>
    <w:rsid w:val="00B93D32"/>
    <w:rsid w:val="00B95D5B"/>
    <w:rsid w:val="00BA07DF"/>
    <w:rsid w:val="00BA0F50"/>
    <w:rsid w:val="00BA301C"/>
    <w:rsid w:val="00BA3817"/>
    <w:rsid w:val="00BA42A4"/>
    <w:rsid w:val="00BA4DF8"/>
    <w:rsid w:val="00BB103F"/>
    <w:rsid w:val="00BB17A6"/>
    <w:rsid w:val="00BB1F3B"/>
    <w:rsid w:val="00BB5B6B"/>
    <w:rsid w:val="00BB62C9"/>
    <w:rsid w:val="00BB7E5A"/>
    <w:rsid w:val="00BC0824"/>
    <w:rsid w:val="00BC0C5D"/>
    <w:rsid w:val="00BC1EE8"/>
    <w:rsid w:val="00BC2878"/>
    <w:rsid w:val="00BC296A"/>
    <w:rsid w:val="00BC2F65"/>
    <w:rsid w:val="00BC36C9"/>
    <w:rsid w:val="00BC485D"/>
    <w:rsid w:val="00BC6B57"/>
    <w:rsid w:val="00BC7F33"/>
    <w:rsid w:val="00BD09B3"/>
    <w:rsid w:val="00BD1D78"/>
    <w:rsid w:val="00BD3732"/>
    <w:rsid w:val="00BD5A08"/>
    <w:rsid w:val="00BD70C0"/>
    <w:rsid w:val="00BD7E77"/>
    <w:rsid w:val="00BE0D42"/>
    <w:rsid w:val="00BE1593"/>
    <w:rsid w:val="00BE7C83"/>
    <w:rsid w:val="00BF0CC4"/>
    <w:rsid w:val="00BF1D44"/>
    <w:rsid w:val="00BF762A"/>
    <w:rsid w:val="00C005BE"/>
    <w:rsid w:val="00C02A73"/>
    <w:rsid w:val="00C03341"/>
    <w:rsid w:val="00C03DBC"/>
    <w:rsid w:val="00C047EF"/>
    <w:rsid w:val="00C05125"/>
    <w:rsid w:val="00C0516F"/>
    <w:rsid w:val="00C11727"/>
    <w:rsid w:val="00C12214"/>
    <w:rsid w:val="00C146FA"/>
    <w:rsid w:val="00C1514B"/>
    <w:rsid w:val="00C15455"/>
    <w:rsid w:val="00C20F4F"/>
    <w:rsid w:val="00C21FD0"/>
    <w:rsid w:val="00C22484"/>
    <w:rsid w:val="00C22A62"/>
    <w:rsid w:val="00C26185"/>
    <w:rsid w:val="00C27DFA"/>
    <w:rsid w:val="00C310A2"/>
    <w:rsid w:val="00C32741"/>
    <w:rsid w:val="00C33028"/>
    <w:rsid w:val="00C354E9"/>
    <w:rsid w:val="00C368AF"/>
    <w:rsid w:val="00C40549"/>
    <w:rsid w:val="00C4096A"/>
    <w:rsid w:val="00C41098"/>
    <w:rsid w:val="00C41656"/>
    <w:rsid w:val="00C4226F"/>
    <w:rsid w:val="00C44A64"/>
    <w:rsid w:val="00C44E03"/>
    <w:rsid w:val="00C502CF"/>
    <w:rsid w:val="00C5037B"/>
    <w:rsid w:val="00C52910"/>
    <w:rsid w:val="00C55832"/>
    <w:rsid w:val="00C56CB2"/>
    <w:rsid w:val="00C575B4"/>
    <w:rsid w:val="00C614C0"/>
    <w:rsid w:val="00C617B1"/>
    <w:rsid w:val="00C633A1"/>
    <w:rsid w:val="00C64412"/>
    <w:rsid w:val="00C65094"/>
    <w:rsid w:val="00C65312"/>
    <w:rsid w:val="00C670A5"/>
    <w:rsid w:val="00C67ACE"/>
    <w:rsid w:val="00C73012"/>
    <w:rsid w:val="00C77784"/>
    <w:rsid w:val="00C80648"/>
    <w:rsid w:val="00C80CA0"/>
    <w:rsid w:val="00C81524"/>
    <w:rsid w:val="00C829A7"/>
    <w:rsid w:val="00C86AA9"/>
    <w:rsid w:val="00C86BD5"/>
    <w:rsid w:val="00C90DB3"/>
    <w:rsid w:val="00C922A9"/>
    <w:rsid w:val="00C94157"/>
    <w:rsid w:val="00C947A6"/>
    <w:rsid w:val="00C95F73"/>
    <w:rsid w:val="00C960D7"/>
    <w:rsid w:val="00C96FE5"/>
    <w:rsid w:val="00CA0B9E"/>
    <w:rsid w:val="00CA2278"/>
    <w:rsid w:val="00CA2427"/>
    <w:rsid w:val="00CA43A2"/>
    <w:rsid w:val="00CA46C7"/>
    <w:rsid w:val="00CA75BF"/>
    <w:rsid w:val="00CB039B"/>
    <w:rsid w:val="00CB0B21"/>
    <w:rsid w:val="00CB5E58"/>
    <w:rsid w:val="00CC21BC"/>
    <w:rsid w:val="00CC34BE"/>
    <w:rsid w:val="00CC522C"/>
    <w:rsid w:val="00CC5827"/>
    <w:rsid w:val="00CD0897"/>
    <w:rsid w:val="00CD2EA0"/>
    <w:rsid w:val="00CD359D"/>
    <w:rsid w:val="00CD376C"/>
    <w:rsid w:val="00CD5586"/>
    <w:rsid w:val="00CD6293"/>
    <w:rsid w:val="00CD67A0"/>
    <w:rsid w:val="00CD6C85"/>
    <w:rsid w:val="00CE223A"/>
    <w:rsid w:val="00CE4A2C"/>
    <w:rsid w:val="00CE60AE"/>
    <w:rsid w:val="00CF03C2"/>
    <w:rsid w:val="00CF245D"/>
    <w:rsid w:val="00CF2918"/>
    <w:rsid w:val="00CF3096"/>
    <w:rsid w:val="00CF69FC"/>
    <w:rsid w:val="00CF74A8"/>
    <w:rsid w:val="00D01598"/>
    <w:rsid w:val="00D037CE"/>
    <w:rsid w:val="00D04105"/>
    <w:rsid w:val="00D05685"/>
    <w:rsid w:val="00D05706"/>
    <w:rsid w:val="00D05F24"/>
    <w:rsid w:val="00D06452"/>
    <w:rsid w:val="00D06547"/>
    <w:rsid w:val="00D074EF"/>
    <w:rsid w:val="00D12D3F"/>
    <w:rsid w:val="00D17195"/>
    <w:rsid w:val="00D2601D"/>
    <w:rsid w:val="00D31B77"/>
    <w:rsid w:val="00D31BE5"/>
    <w:rsid w:val="00D32003"/>
    <w:rsid w:val="00D3249E"/>
    <w:rsid w:val="00D3274C"/>
    <w:rsid w:val="00D33A68"/>
    <w:rsid w:val="00D34FB3"/>
    <w:rsid w:val="00D35540"/>
    <w:rsid w:val="00D36D57"/>
    <w:rsid w:val="00D41B48"/>
    <w:rsid w:val="00D430D4"/>
    <w:rsid w:val="00D453AF"/>
    <w:rsid w:val="00D45655"/>
    <w:rsid w:val="00D508D5"/>
    <w:rsid w:val="00D5399F"/>
    <w:rsid w:val="00D551BB"/>
    <w:rsid w:val="00D60DF7"/>
    <w:rsid w:val="00D61775"/>
    <w:rsid w:val="00D647CE"/>
    <w:rsid w:val="00D6624A"/>
    <w:rsid w:val="00D6659D"/>
    <w:rsid w:val="00D66E8F"/>
    <w:rsid w:val="00D6795F"/>
    <w:rsid w:val="00D7020E"/>
    <w:rsid w:val="00D7086A"/>
    <w:rsid w:val="00D71BE2"/>
    <w:rsid w:val="00D75623"/>
    <w:rsid w:val="00D7575E"/>
    <w:rsid w:val="00D76B0F"/>
    <w:rsid w:val="00D7732C"/>
    <w:rsid w:val="00D80FB3"/>
    <w:rsid w:val="00D83CF4"/>
    <w:rsid w:val="00D840E5"/>
    <w:rsid w:val="00D85B76"/>
    <w:rsid w:val="00D86115"/>
    <w:rsid w:val="00D91644"/>
    <w:rsid w:val="00D929D3"/>
    <w:rsid w:val="00D94B9F"/>
    <w:rsid w:val="00D9668A"/>
    <w:rsid w:val="00D96BB3"/>
    <w:rsid w:val="00D97B3A"/>
    <w:rsid w:val="00DA108D"/>
    <w:rsid w:val="00DA1325"/>
    <w:rsid w:val="00DA1374"/>
    <w:rsid w:val="00DA4076"/>
    <w:rsid w:val="00DA6787"/>
    <w:rsid w:val="00DA682A"/>
    <w:rsid w:val="00DA6B38"/>
    <w:rsid w:val="00DA6D46"/>
    <w:rsid w:val="00DA7B7E"/>
    <w:rsid w:val="00DB0A2A"/>
    <w:rsid w:val="00DB1B3D"/>
    <w:rsid w:val="00DB6C63"/>
    <w:rsid w:val="00DC1B89"/>
    <w:rsid w:val="00DC26C1"/>
    <w:rsid w:val="00DC4FBC"/>
    <w:rsid w:val="00DD1E53"/>
    <w:rsid w:val="00DD28BC"/>
    <w:rsid w:val="00DD40CC"/>
    <w:rsid w:val="00DE0930"/>
    <w:rsid w:val="00DE1ED1"/>
    <w:rsid w:val="00DE268A"/>
    <w:rsid w:val="00DE2B3D"/>
    <w:rsid w:val="00DE2C50"/>
    <w:rsid w:val="00DE323D"/>
    <w:rsid w:val="00DE4DFB"/>
    <w:rsid w:val="00DE5A73"/>
    <w:rsid w:val="00DF04D4"/>
    <w:rsid w:val="00DF214B"/>
    <w:rsid w:val="00DF2D02"/>
    <w:rsid w:val="00DF436C"/>
    <w:rsid w:val="00DF444F"/>
    <w:rsid w:val="00DF4CD0"/>
    <w:rsid w:val="00DF5AAD"/>
    <w:rsid w:val="00DF5C50"/>
    <w:rsid w:val="00DF7714"/>
    <w:rsid w:val="00E006F2"/>
    <w:rsid w:val="00E0089F"/>
    <w:rsid w:val="00E04BB5"/>
    <w:rsid w:val="00E04CA3"/>
    <w:rsid w:val="00E050BB"/>
    <w:rsid w:val="00E07325"/>
    <w:rsid w:val="00E07850"/>
    <w:rsid w:val="00E15608"/>
    <w:rsid w:val="00E16856"/>
    <w:rsid w:val="00E17CD7"/>
    <w:rsid w:val="00E21EAA"/>
    <w:rsid w:val="00E225E8"/>
    <w:rsid w:val="00E22CEB"/>
    <w:rsid w:val="00E239B8"/>
    <w:rsid w:val="00E24D85"/>
    <w:rsid w:val="00E262D6"/>
    <w:rsid w:val="00E273B8"/>
    <w:rsid w:val="00E31DB7"/>
    <w:rsid w:val="00E320D4"/>
    <w:rsid w:val="00E33672"/>
    <w:rsid w:val="00E34124"/>
    <w:rsid w:val="00E34265"/>
    <w:rsid w:val="00E36372"/>
    <w:rsid w:val="00E370CA"/>
    <w:rsid w:val="00E378E9"/>
    <w:rsid w:val="00E37BB5"/>
    <w:rsid w:val="00E44056"/>
    <w:rsid w:val="00E447E0"/>
    <w:rsid w:val="00E44F3C"/>
    <w:rsid w:val="00E45BDC"/>
    <w:rsid w:val="00E463E3"/>
    <w:rsid w:val="00E46784"/>
    <w:rsid w:val="00E472FC"/>
    <w:rsid w:val="00E50F59"/>
    <w:rsid w:val="00E52209"/>
    <w:rsid w:val="00E52488"/>
    <w:rsid w:val="00E52A3B"/>
    <w:rsid w:val="00E578A8"/>
    <w:rsid w:val="00E62D46"/>
    <w:rsid w:val="00E63E5A"/>
    <w:rsid w:val="00E65AE4"/>
    <w:rsid w:val="00E66C5C"/>
    <w:rsid w:val="00E671A4"/>
    <w:rsid w:val="00E7248F"/>
    <w:rsid w:val="00E72EB6"/>
    <w:rsid w:val="00E73B6B"/>
    <w:rsid w:val="00E76137"/>
    <w:rsid w:val="00E770C4"/>
    <w:rsid w:val="00E77D4B"/>
    <w:rsid w:val="00E80039"/>
    <w:rsid w:val="00E8069E"/>
    <w:rsid w:val="00E82865"/>
    <w:rsid w:val="00E8455B"/>
    <w:rsid w:val="00E86CF3"/>
    <w:rsid w:val="00E87D8C"/>
    <w:rsid w:val="00E91ADB"/>
    <w:rsid w:val="00E93346"/>
    <w:rsid w:val="00E9384D"/>
    <w:rsid w:val="00E953B5"/>
    <w:rsid w:val="00E95BF0"/>
    <w:rsid w:val="00E971C7"/>
    <w:rsid w:val="00EA2FEC"/>
    <w:rsid w:val="00EA498A"/>
    <w:rsid w:val="00EA49DF"/>
    <w:rsid w:val="00EA6F15"/>
    <w:rsid w:val="00EB332A"/>
    <w:rsid w:val="00EB4658"/>
    <w:rsid w:val="00EB5937"/>
    <w:rsid w:val="00EB5A88"/>
    <w:rsid w:val="00EB7A33"/>
    <w:rsid w:val="00EB7B46"/>
    <w:rsid w:val="00EC2965"/>
    <w:rsid w:val="00EC3B8D"/>
    <w:rsid w:val="00EC521B"/>
    <w:rsid w:val="00EC739B"/>
    <w:rsid w:val="00ED2329"/>
    <w:rsid w:val="00ED41A4"/>
    <w:rsid w:val="00ED79B3"/>
    <w:rsid w:val="00EE113A"/>
    <w:rsid w:val="00EE26B4"/>
    <w:rsid w:val="00EE2F38"/>
    <w:rsid w:val="00EE4AAD"/>
    <w:rsid w:val="00EE4FA2"/>
    <w:rsid w:val="00EE55D5"/>
    <w:rsid w:val="00EE55EC"/>
    <w:rsid w:val="00EE6B49"/>
    <w:rsid w:val="00EF03F4"/>
    <w:rsid w:val="00EF0A7A"/>
    <w:rsid w:val="00EF24EC"/>
    <w:rsid w:val="00EF25AC"/>
    <w:rsid w:val="00EF2DE6"/>
    <w:rsid w:val="00EF6860"/>
    <w:rsid w:val="00F022D1"/>
    <w:rsid w:val="00F02424"/>
    <w:rsid w:val="00F0252D"/>
    <w:rsid w:val="00F071D5"/>
    <w:rsid w:val="00F10A19"/>
    <w:rsid w:val="00F11634"/>
    <w:rsid w:val="00F122D2"/>
    <w:rsid w:val="00F13299"/>
    <w:rsid w:val="00F1347F"/>
    <w:rsid w:val="00F21FA0"/>
    <w:rsid w:val="00F228E3"/>
    <w:rsid w:val="00F2502E"/>
    <w:rsid w:val="00F256DD"/>
    <w:rsid w:val="00F30AD1"/>
    <w:rsid w:val="00F323D6"/>
    <w:rsid w:val="00F3584B"/>
    <w:rsid w:val="00F3702B"/>
    <w:rsid w:val="00F378AC"/>
    <w:rsid w:val="00F37905"/>
    <w:rsid w:val="00F37D21"/>
    <w:rsid w:val="00F409ED"/>
    <w:rsid w:val="00F41115"/>
    <w:rsid w:val="00F42AAB"/>
    <w:rsid w:val="00F42C8F"/>
    <w:rsid w:val="00F43352"/>
    <w:rsid w:val="00F43785"/>
    <w:rsid w:val="00F44B8F"/>
    <w:rsid w:val="00F456EF"/>
    <w:rsid w:val="00F4658C"/>
    <w:rsid w:val="00F5003F"/>
    <w:rsid w:val="00F503C5"/>
    <w:rsid w:val="00F50C43"/>
    <w:rsid w:val="00F52469"/>
    <w:rsid w:val="00F537BF"/>
    <w:rsid w:val="00F55157"/>
    <w:rsid w:val="00F552E3"/>
    <w:rsid w:val="00F57DC5"/>
    <w:rsid w:val="00F6019A"/>
    <w:rsid w:val="00F6526E"/>
    <w:rsid w:val="00F703DC"/>
    <w:rsid w:val="00F7161A"/>
    <w:rsid w:val="00F737D4"/>
    <w:rsid w:val="00F7467D"/>
    <w:rsid w:val="00F75290"/>
    <w:rsid w:val="00F81ADF"/>
    <w:rsid w:val="00F81FA5"/>
    <w:rsid w:val="00F83A67"/>
    <w:rsid w:val="00F8506A"/>
    <w:rsid w:val="00F8574E"/>
    <w:rsid w:val="00F86281"/>
    <w:rsid w:val="00F86531"/>
    <w:rsid w:val="00F90682"/>
    <w:rsid w:val="00F930BE"/>
    <w:rsid w:val="00F942C3"/>
    <w:rsid w:val="00F94D05"/>
    <w:rsid w:val="00F9573E"/>
    <w:rsid w:val="00F957F3"/>
    <w:rsid w:val="00F964FA"/>
    <w:rsid w:val="00F972F2"/>
    <w:rsid w:val="00F978A2"/>
    <w:rsid w:val="00FA43EE"/>
    <w:rsid w:val="00FA5A4F"/>
    <w:rsid w:val="00FA640F"/>
    <w:rsid w:val="00FA6699"/>
    <w:rsid w:val="00FB30A7"/>
    <w:rsid w:val="00FB3A6D"/>
    <w:rsid w:val="00FB7C15"/>
    <w:rsid w:val="00FC040F"/>
    <w:rsid w:val="00FC21AF"/>
    <w:rsid w:val="00FC23A7"/>
    <w:rsid w:val="00FC37B7"/>
    <w:rsid w:val="00FC5338"/>
    <w:rsid w:val="00FC7517"/>
    <w:rsid w:val="00FD0CFC"/>
    <w:rsid w:val="00FD2192"/>
    <w:rsid w:val="00FD372C"/>
    <w:rsid w:val="00FD426E"/>
    <w:rsid w:val="00FD5EC8"/>
    <w:rsid w:val="00FD6873"/>
    <w:rsid w:val="00FE044F"/>
    <w:rsid w:val="00FE2897"/>
    <w:rsid w:val="00FE2A8B"/>
    <w:rsid w:val="00FE2C9D"/>
    <w:rsid w:val="00FF0114"/>
    <w:rsid w:val="00FF04CC"/>
    <w:rsid w:val="00FF071C"/>
    <w:rsid w:val="00FF1496"/>
    <w:rsid w:val="00FF2EA3"/>
    <w:rsid w:val="00FF454A"/>
    <w:rsid w:val="00FF4678"/>
    <w:rsid w:val="00FF47A0"/>
    <w:rsid w:val="00FF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997C"/>
  <w15:chartTrackingRefBased/>
  <w15:docId w15:val="{E340A770-9A7E-45FB-8E8E-4E4CAA9B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305"/>
    <w:pPr>
      <w:spacing w:after="120" w:line="240" w:lineRule="auto"/>
    </w:pPr>
    <w:rPr>
      <w:rFonts w:ascii="Calibri" w:hAnsi="Calibri" w:cs="Calibri"/>
    </w:rPr>
  </w:style>
  <w:style w:type="paragraph" w:styleId="Heading1">
    <w:name w:val="heading 1"/>
    <w:basedOn w:val="Normal"/>
    <w:next w:val="Normal"/>
    <w:link w:val="Heading1Char"/>
    <w:uiPriority w:val="9"/>
    <w:qFormat/>
    <w:rsid w:val="002A0305"/>
    <w:pPr>
      <w:keepNext/>
      <w:keepLines/>
      <w:spacing w:before="240"/>
      <w:outlineLvl w:val="0"/>
    </w:pPr>
    <w:rPr>
      <w:rFonts w:ascii="Franklin Gothic Medium Cond" w:eastAsiaTheme="majorEastAsia" w:hAnsi="Franklin Gothic Medium Cond" w:cstheme="majorBidi"/>
      <w:color w:val="3B2E8D"/>
      <w:sz w:val="32"/>
      <w:szCs w:val="32"/>
    </w:rPr>
  </w:style>
  <w:style w:type="paragraph" w:styleId="Heading2">
    <w:name w:val="heading 2"/>
    <w:basedOn w:val="Normal"/>
    <w:next w:val="Normal"/>
    <w:link w:val="Heading2Char"/>
    <w:uiPriority w:val="9"/>
    <w:unhideWhenUsed/>
    <w:qFormat/>
    <w:rsid w:val="002A0305"/>
    <w:pPr>
      <w:keepNext/>
      <w:keepLines/>
      <w:spacing w:before="40"/>
      <w:outlineLvl w:val="1"/>
    </w:pPr>
    <w:rPr>
      <w:rFonts w:ascii="Franklin Gothic Medium Cond" w:eastAsiaTheme="majorEastAsia" w:hAnsi="Franklin Gothic Medium Cond" w:cstheme="majorBidi"/>
      <w:color w:val="00996B"/>
      <w:sz w:val="28"/>
      <w:szCs w:val="26"/>
    </w:rPr>
  </w:style>
  <w:style w:type="paragraph" w:styleId="Heading3">
    <w:name w:val="heading 3"/>
    <w:basedOn w:val="Normal"/>
    <w:next w:val="Normal"/>
    <w:link w:val="Heading3Char"/>
    <w:uiPriority w:val="9"/>
    <w:unhideWhenUsed/>
    <w:qFormat/>
    <w:rsid w:val="002A0305"/>
    <w:pPr>
      <w:keepNext/>
      <w:keepLines/>
      <w:spacing w:before="40" w:after="40"/>
      <w:outlineLvl w:val="2"/>
    </w:pPr>
    <w:rPr>
      <w:rFonts w:ascii="Franklin Gothic Medium Cond" w:eastAsiaTheme="majorEastAsia" w:hAnsi="Franklin Gothic Medium Cond" w:cstheme="majorBidi"/>
      <w:smallCaps/>
      <w:color w:val="00996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4AF"/>
    <w:pPr>
      <w:tabs>
        <w:tab w:val="center" w:pos="4680"/>
        <w:tab w:val="right" w:pos="9360"/>
      </w:tabs>
    </w:pPr>
  </w:style>
  <w:style w:type="character" w:customStyle="1" w:styleId="HeaderChar">
    <w:name w:val="Header Char"/>
    <w:basedOn w:val="DefaultParagraphFont"/>
    <w:link w:val="Header"/>
    <w:uiPriority w:val="99"/>
    <w:rsid w:val="006974AF"/>
  </w:style>
  <w:style w:type="paragraph" w:styleId="Footer">
    <w:name w:val="footer"/>
    <w:basedOn w:val="Normal"/>
    <w:link w:val="FooterChar"/>
    <w:uiPriority w:val="99"/>
    <w:unhideWhenUsed/>
    <w:rsid w:val="006974AF"/>
    <w:pPr>
      <w:tabs>
        <w:tab w:val="center" w:pos="4680"/>
        <w:tab w:val="right" w:pos="9360"/>
      </w:tabs>
    </w:pPr>
  </w:style>
  <w:style w:type="character" w:customStyle="1" w:styleId="FooterChar">
    <w:name w:val="Footer Char"/>
    <w:basedOn w:val="DefaultParagraphFont"/>
    <w:link w:val="Footer"/>
    <w:uiPriority w:val="99"/>
    <w:rsid w:val="006974AF"/>
  </w:style>
  <w:style w:type="paragraph" w:styleId="ListParagraph">
    <w:name w:val="List Paragraph"/>
    <w:basedOn w:val="Normal"/>
    <w:uiPriority w:val="34"/>
    <w:qFormat/>
    <w:rsid w:val="006974AF"/>
    <w:pPr>
      <w:ind w:left="720"/>
    </w:pPr>
  </w:style>
  <w:style w:type="paragraph" w:customStyle="1" w:styleId="Default">
    <w:name w:val="Default"/>
    <w:basedOn w:val="Normal"/>
    <w:rsid w:val="006974AF"/>
    <w:pPr>
      <w:autoSpaceDE w:val="0"/>
      <w:autoSpaceDN w:val="0"/>
    </w:pPr>
    <w:rPr>
      <w:color w:val="000000"/>
      <w:sz w:val="24"/>
      <w:szCs w:val="24"/>
    </w:rPr>
  </w:style>
  <w:style w:type="character" w:customStyle="1" w:styleId="Heading1Char">
    <w:name w:val="Heading 1 Char"/>
    <w:basedOn w:val="DefaultParagraphFont"/>
    <w:link w:val="Heading1"/>
    <w:uiPriority w:val="9"/>
    <w:rsid w:val="002A0305"/>
    <w:rPr>
      <w:rFonts w:ascii="Franklin Gothic Medium Cond" w:eastAsiaTheme="majorEastAsia" w:hAnsi="Franklin Gothic Medium Cond" w:cstheme="majorBidi"/>
      <w:color w:val="3B2E8D"/>
      <w:sz w:val="32"/>
      <w:szCs w:val="32"/>
    </w:rPr>
  </w:style>
  <w:style w:type="character" w:customStyle="1" w:styleId="Heading2Char">
    <w:name w:val="Heading 2 Char"/>
    <w:basedOn w:val="DefaultParagraphFont"/>
    <w:link w:val="Heading2"/>
    <w:uiPriority w:val="9"/>
    <w:rsid w:val="002A0305"/>
    <w:rPr>
      <w:rFonts w:ascii="Franklin Gothic Medium Cond" w:eastAsiaTheme="majorEastAsia" w:hAnsi="Franklin Gothic Medium Cond" w:cstheme="majorBidi"/>
      <w:color w:val="00996B"/>
      <w:sz w:val="28"/>
      <w:szCs w:val="26"/>
    </w:rPr>
  </w:style>
  <w:style w:type="paragraph" w:styleId="BalloonText">
    <w:name w:val="Balloon Text"/>
    <w:basedOn w:val="Normal"/>
    <w:link w:val="BalloonTextChar"/>
    <w:uiPriority w:val="99"/>
    <w:semiHidden/>
    <w:unhideWhenUsed/>
    <w:rsid w:val="00DA1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74"/>
    <w:rPr>
      <w:rFonts w:ascii="Segoe UI" w:hAnsi="Segoe UI" w:cs="Segoe UI"/>
      <w:sz w:val="18"/>
      <w:szCs w:val="18"/>
    </w:rPr>
  </w:style>
  <w:style w:type="character" w:styleId="CommentReference">
    <w:name w:val="annotation reference"/>
    <w:basedOn w:val="DefaultParagraphFont"/>
    <w:uiPriority w:val="99"/>
    <w:semiHidden/>
    <w:unhideWhenUsed/>
    <w:rsid w:val="001553B9"/>
    <w:rPr>
      <w:sz w:val="16"/>
      <w:szCs w:val="16"/>
    </w:rPr>
  </w:style>
  <w:style w:type="paragraph" w:styleId="CommentText">
    <w:name w:val="annotation text"/>
    <w:basedOn w:val="Normal"/>
    <w:link w:val="CommentTextChar"/>
    <w:uiPriority w:val="99"/>
    <w:unhideWhenUsed/>
    <w:rsid w:val="001553B9"/>
    <w:rPr>
      <w:sz w:val="20"/>
      <w:szCs w:val="20"/>
    </w:rPr>
  </w:style>
  <w:style w:type="character" w:customStyle="1" w:styleId="CommentTextChar">
    <w:name w:val="Comment Text Char"/>
    <w:basedOn w:val="DefaultParagraphFont"/>
    <w:link w:val="CommentText"/>
    <w:uiPriority w:val="99"/>
    <w:rsid w:val="001553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53B9"/>
    <w:rPr>
      <w:b/>
      <w:bCs/>
    </w:rPr>
  </w:style>
  <w:style w:type="character" w:customStyle="1" w:styleId="CommentSubjectChar">
    <w:name w:val="Comment Subject Char"/>
    <w:basedOn w:val="CommentTextChar"/>
    <w:link w:val="CommentSubject"/>
    <w:uiPriority w:val="99"/>
    <w:semiHidden/>
    <w:rsid w:val="001553B9"/>
    <w:rPr>
      <w:rFonts w:ascii="Calibri" w:hAnsi="Calibri" w:cs="Calibri"/>
      <w:b/>
      <w:bCs/>
      <w:sz w:val="20"/>
      <w:szCs w:val="20"/>
    </w:rPr>
  </w:style>
  <w:style w:type="paragraph" w:styleId="NormalWeb">
    <w:name w:val="Normal (Web)"/>
    <w:basedOn w:val="Normal"/>
    <w:uiPriority w:val="99"/>
    <w:semiHidden/>
    <w:unhideWhenUsed/>
    <w:rsid w:val="00D4565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7B5E0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B5E0A"/>
  </w:style>
  <w:style w:type="character" w:customStyle="1" w:styleId="eop">
    <w:name w:val="eop"/>
    <w:basedOn w:val="DefaultParagraphFont"/>
    <w:rsid w:val="007B5E0A"/>
  </w:style>
  <w:style w:type="character" w:styleId="IntenseReference">
    <w:name w:val="Intense Reference"/>
    <w:basedOn w:val="DefaultParagraphFont"/>
    <w:uiPriority w:val="32"/>
    <w:qFormat/>
    <w:rsid w:val="009352EF"/>
    <w:rPr>
      <w:b/>
      <w:bCs/>
      <w:smallCaps/>
      <w:color w:val="4472C4" w:themeColor="accent1"/>
      <w:spacing w:val="5"/>
    </w:rPr>
  </w:style>
  <w:style w:type="paragraph" w:styleId="Subtitle">
    <w:name w:val="Subtitle"/>
    <w:basedOn w:val="Normal"/>
    <w:next w:val="Normal"/>
    <w:link w:val="SubtitleChar"/>
    <w:uiPriority w:val="11"/>
    <w:qFormat/>
    <w:rsid w:val="00117BD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17BD1"/>
    <w:rPr>
      <w:rFonts w:eastAsiaTheme="minorEastAsia"/>
      <w:color w:val="5A5A5A" w:themeColor="text1" w:themeTint="A5"/>
      <w:spacing w:val="15"/>
    </w:rPr>
  </w:style>
  <w:style w:type="paragraph" w:styleId="Revision">
    <w:name w:val="Revision"/>
    <w:hidden/>
    <w:uiPriority w:val="99"/>
    <w:semiHidden/>
    <w:rsid w:val="001862E6"/>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28613A"/>
    <w:pPr>
      <w:spacing w:after="0"/>
    </w:pPr>
    <w:rPr>
      <w:sz w:val="20"/>
      <w:szCs w:val="20"/>
    </w:rPr>
  </w:style>
  <w:style w:type="character" w:customStyle="1" w:styleId="FootnoteTextChar">
    <w:name w:val="Footnote Text Char"/>
    <w:basedOn w:val="DefaultParagraphFont"/>
    <w:link w:val="FootnoteText"/>
    <w:uiPriority w:val="99"/>
    <w:semiHidden/>
    <w:rsid w:val="0028613A"/>
    <w:rPr>
      <w:rFonts w:ascii="Calibri" w:hAnsi="Calibri" w:cs="Calibri"/>
      <w:sz w:val="20"/>
      <w:szCs w:val="20"/>
    </w:rPr>
  </w:style>
  <w:style w:type="character" w:styleId="FootnoteReference">
    <w:name w:val="footnote reference"/>
    <w:basedOn w:val="DefaultParagraphFont"/>
    <w:uiPriority w:val="99"/>
    <w:semiHidden/>
    <w:unhideWhenUsed/>
    <w:rsid w:val="0028613A"/>
    <w:rPr>
      <w:vertAlign w:val="superscript"/>
    </w:rPr>
  </w:style>
  <w:style w:type="character" w:styleId="Hyperlink">
    <w:name w:val="Hyperlink"/>
    <w:basedOn w:val="DefaultParagraphFont"/>
    <w:uiPriority w:val="99"/>
    <w:unhideWhenUsed/>
    <w:rsid w:val="00B87758"/>
    <w:rPr>
      <w:color w:val="0563C1" w:themeColor="hyperlink"/>
      <w:u w:val="single"/>
    </w:rPr>
  </w:style>
  <w:style w:type="character" w:styleId="UnresolvedMention">
    <w:name w:val="Unresolved Mention"/>
    <w:basedOn w:val="DefaultParagraphFont"/>
    <w:uiPriority w:val="99"/>
    <w:semiHidden/>
    <w:unhideWhenUsed/>
    <w:rsid w:val="00B87758"/>
    <w:rPr>
      <w:color w:val="605E5C"/>
      <w:shd w:val="clear" w:color="auto" w:fill="E1DFDD"/>
    </w:rPr>
  </w:style>
  <w:style w:type="paragraph" w:styleId="NoSpacing">
    <w:name w:val="No Spacing"/>
    <w:uiPriority w:val="1"/>
    <w:qFormat/>
    <w:rsid w:val="005A57F3"/>
    <w:pPr>
      <w:spacing w:after="0" w:line="240" w:lineRule="auto"/>
    </w:pPr>
    <w:rPr>
      <w:rFonts w:ascii="Franklin Gothic Medium Cond" w:hAnsi="Franklin Gothic Medium Cond" w:cs="Calibri"/>
    </w:rPr>
  </w:style>
  <w:style w:type="table" w:styleId="GridTable4-Accent6">
    <w:name w:val="Grid Table 4 Accent 6"/>
    <w:basedOn w:val="TableNormal"/>
    <w:uiPriority w:val="49"/>
    <w:rsid w:val="009814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B0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A0305"/>
    <w:rPr>
      <w:rFonts w:ascii="Franklin Gothic Medium Cond" w:eastAsiaTheme="majorEastAsia" w:hAnsi="Franklin Gothic Medium Cond" w:cstheme="majorBidi"/>
      <w:smallCaps/>
      <w:color w:val="00996B"/>
      <w:szCs w:val="24"/>
    </w:rPr>
  </w:style>
  <w:style w:type="character" w:styleId="FollowedHyperlink">
    <w:name w:val="FollowedHyperlink"/>
    <w:basedOn w:val="DefaultParagraphFont"/>
    <w:uiPriority w:val="99"/>
    <w:semiHidden/>
    <w:unhideWhenUsed/>
    <w:rsid w:val="00935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62">
      <w:bodyDiv w:val="1"/>
      <w:marLeft w:val="0"/>
      <w:marRight w:val="0"/>
      <w:marTop w:val="0"/>
      <w:marBottom w:val="0"/>
      <w:divBdr>
        <w:top w:val="none" w:sz="0" w:space="0" w:color="auto"/>
        <w:left w:val="none" w:sz="0" w:space="0" w:color="auto"/>
        <w:bottom w:val="none" w:sz="0" w:space="0" w:color="auto"/>
        <w:right w:val="none" w:sz="0" w:space="0" w:color="auto"/>
      </w:divBdr>
    </w:div>
    <w:div w:id="43607704">
      <w:bodyDiv w:val="1"/>
      <w:marLeft w:val="0"/>
      <w:marRight w:val="0"/>
      <w:marTop w:val="0"/>
      <w:marBottom w:val="0"/>
      <w:divBdr>
        <w:top w:val="none" w:sz="0" w:space="0" w:color="auto"/>
        <w:left w:val="none" w:sz="0" w:space="0" w:color="auto"/>
        <w:bottom w:val="none" w:sz="0" w:space="0" w:color="auto"/>
        <w:right w:val="none" w:sz="0" w:space="0" w:color="auto"/>
      </w:divBdr>
    </w:div>
    <w:div w:id="68577078">
      <w:bodyDiv w:val="1"/>
      <w:marLeft w:val="0"/>
      <w:marRight w:val="0"/>
      <w:marTop w:val="0"/>
      <w:marBottom w:val="0"/>
      <w:divBdr>
        <w:top w:val="none" w:sz="0" w:space="0" w:color="auto"/>
        <w:left w:val="none" w:sz="0" w:space="0" w:color="auto"/>
        <w:bottom w:val="none" w:sz="0" w:space="0" w:color="auto"/>
        <w:right w:val="none" w:sz="0" w:space="0" w:color="auto"/>
      </w:divBdr>
    </w:div>
    <w:div w:id="150097795">
      <w:bodyDiv w:val="1"/>
      <w:marLeft w:val="0"/>
      <w:marRight w:val="0"/>
      <w:marTop w:val="0"/>
      <w:marBottom w:val="0"/>
      <w:divBdr>
        <w:top w:val="none" w:sz="0" w:space="0" w:color="auto"/>
        <w:left w:val="none" w:sz="0" w:space="0" w:color="auto"/>
        <w:bottom w:val="none" w:sz="0" w:space="0" w:color="auto"/>
        <w:right w:val="none" w:sz="0" w:space="0" w:color="auto"/>
      </w:divBdr>
    </w:div>
    <w:div w:id="187835719">
      <w:bodyDiv w:val="1"/>
      <w:marLeft w:val="0"/>
      <w:marRight w:val="0"/>
      <w:marTop w:val="0"/>
      <w:marBottom w:val="0"/>
      <w:divBdr>
        <w:top w:val="none" w:sz="0" w:space="0" w:color="auto"/>
        <w:left w:val="none" w:sz="0" w:space="0" w:color="auto"/>
        <w:bottom w:val="none" w:sz="0" w:space="0" w:color="auto"/>
        <w:right w:val="none" w:sz="0" w:space="0" w:color="auto"/>
      </w:divBdr>
    </w:div>
    <w:div w:id="191384143">
      <w:bodyDiv w:val="1"/>
      <w:marLeft w:val="0"/>
      <w:marRight w:val="0"/>
      <w:marTop w:val="0"/>
      <w:marBottom w:val="0"/>
      <w:divBdr>
        <w:top w:val="none" w:sz="0" w:space="0" w:color="auto"/>
        <w:left w:val="none" w:sz="0" w:space="0" w:color="auto"/>
        <w:bottom w:val="none" w:sz="0" w:space="0" w:color="auto"/>
        <w:right w:val="none" w:sz="0" w:space="0" w:color="auto"/>
      </w:divBdr>
    </w:div>
    <w:div w:id="350617619">
      <w:bodyDiv w:val="1"/>
      <w:marLeft w:val="0"/>
      <w:marRight w:val="0"/>
      <w:marTop w:val="0"/>
      <w:marBottom w:val="0"/>
      <w:divBdr>
        <w:top w:val="none" w:sz="0" w:space="0" w:color="auto"/>
        <w:left w:val="none" w:sz="0" w:space="0" w:color="auto"/>
        <w:bottom w:val="none" w:sz="0" w:space="0" w:color="auto"/>
        <w:right w:val="none" w:sz="0" w:space="0" w:color="auto"/>
      </w:divBdr>
    </w:div>
    <w:div w:id="538052915">
      <w:bodyDiv w:val="1"/>
      <w:marLeft w:val="0"/>
      <w:marRight w:val="0"/>
      <w:marTop w:val="0"/>
      <w:marBottom w:val="0"/>
      <w:divBdr>
        <w:top w:val="none" w:sz="0" w:space="0" w:color="auto"/>
        <w:left w:val="none" w:sz="0" w:space="0" w:color="auto"/>
        <w:bottom w:val="none" w:sz="0" w:space="0" w:color="auto"/>
        <w:right w:val="none" w:sz="0" w:space="0" w:color="auto"/>
      </w:divBdr>
      <w:divsChild>
        <w:div w:id="1413310776">
          <w:marLeft w:val="547"/>
          <w:marRight w:val="0"/>
          <w:marTop w:val="0"/>
          <w:marBottom w:val="0"/>
          <w:divBdr>
            <w:top w:val="none" w:sz="0" w:space="0" w:color="auto"/>
            <w:left w:val="none" w:sz="0" w:space="0" w:color="auto"/>
            <w:bottom w:val="none" w:sz="0" w:space="0" w:color="auto"/>
            <w:right w:val="none" w:sz="0" w:space="0" w:color="auto"/>
          </w:divBdr>
        </w:div>
        <w:div w:id="429205024">
          <w:marLeft w:val="547"/>
          <w:marRight w:val="0"/>
          <w:marTop w:val="0"/>
          <w:marBottom w:val="0"/>
          <w:divBdr>
            <w:top w:val="none" w:sz="0" w:space="0" w:color="auto"/>
            <w:left w:val="none" w:sz="0" w:space="0" w:color="auto"/>
            <w:bottom w:val="none" w:sz="0" w:space="0" w:color="auto"/>
            <w:right w:val="none" w:sz="0" w:space="0" w:color="auto"/>
          </w:divBdr>
        </w:div>
        <w:div w:id="2075738557">
          <w:marLeft w:val="547"/>
          <w:marRight w:val="0"/>
          <w:marTop w:val="0"/>
          <w:marBottom w:val="0"/>
          <w:divBdr>
            <w:top w:val="none" w:sz="0" w:space="0" w:color="auto"/>
            <w:left w:val="none" w:sz="0" w:space="0" w:color="auto"/>
            <w:bottom w:val="none" w:sz="0" w:space="0" w:color="auto"/>
            <w:right w:val="none" w:sz="0" w:space="0" w:color="auto"/>
          </w:divBdr>
        </w:div>
        <w:div w:id="1605722969">
          <w:marLeft w:val="547"/>
          <w:marRight w:val="0"/>
          <w:marTop w:val="0"/>
          <w:marBottom w:val="0"/>
          <w:divBdr>
            <w:top w:val="none" w:sz="0" w:space="0" w:color="auto"/>
            <w:left w:val="none" w:sz="0" w:space="0" w:color="auto"/>
            <w:bottom w:val="none" w:sz="0" w:space="0" w:color="auto"/>
            <w:right w:val="none" w:sz="0" w:space="0" w:color="auto"/>
          </w:divBdr>
        </w:div>
        <w:div w:id="1267350246">
          <w:marLeft w:val="547"/>
          <w:marRight w:val="0"/>
          <w:marTop w:val="0"/>
          <w:marBottom w:val="0"/>
          <w:divBdr>
            <w:top w:val="none" w:sz="0" w:space="0" w:color="auto"/>
            <w:left w:val="none" w:sz="0" w:space="0" w:color="auto"/>
            <w:bottom w:val="none" w:sz="0" w:space="0" w:color="auto"/>
            <w:right w:val="none" w:sz="0" w:space="0" w:color="auto"/>
          </w:divBdr>
        </w:div>
      </w:divsChild>
    </w:div>
    <w:div w:id="547686097">
      <w:bodyDiv w:val="1"/>
      <w:marLeft w:val="0"/>
      <w:marRight w:val="0"/>
      <w:marTop w:val="0"/>
      <w:marBottom w:val="0"/>
      <w:divBdr>
        <w:top w:val="none" w:sz="0" w:space="0" w:color="auto"/>
        <w:left w:val="none" w:sz="0" w:space="0" w:color="auto"/>
        <w:bottom w:val="none" w:sz="0" w:space="0" w:color="auto"/>
        <w:right w:val="none" w:sz="0" w:space="0" w:color="auto"/>
      </w:divBdr>
      <w:divsChild>
        <w:div w:id="1984195794">
          <w:marLeft w:val="274"/>
          <w:marRight w:val="0"/>
          <w:marTop w:val="0"/>
          <w:marBottom w:val="0"/>
          <w:divBdr>
            <w:top w:val="none" w:sz="0" w:space="0" w:color="auto"/>
            <w:left w:val="none" w:sz="0" w:space="0" w:color="auto"/>
            <w:bottom w:val="none" w:sz="0" w:space="0" w:color="auto"/>
            <w:right w:val="none" w:sz="0" w:space="0" w:color="auto"/>
          </w:divBdr>
        </w:div>
        <w:div w:id="871847674">
          <w:marLeft w:val="274"/>
          <w:marRight w:val="0"/>
          <w:marTop w:val="0"/>
          <w:marBottom w:val="0"/>
          <w:divBdr>
            <w:top w:val="none" w:sz="0" w:space="0" w:color="auto"/>
            <w:left w:val="none" w:sz="0" w:space="0" w:color="auto"/>
            <w:bottom w:val="none" w:sz="0" w:space="0" w:color="auto"/>
            <w:right w:val="none" w:sz="0" w:space="0" w:color="auto"/>
          </w:divBdr>
        </w:div>
        <w:div w:id="443504994">
          <w:marLeft w:val="274"/>
          <w:marRight w:val="0"/>
          <w:marTop w:val="0"/>
          <w:marBottom w:val="0"/>
          <w:divBdr>
            <w:top w:val="none" w:sz="0" w:space="0" w:color="auto"/>
            <w:left w:val="none" w:sz="0" w:space="0" w:color="auto"/>
            <w:bottom w:val="none" w:sz="0" w:space="0" w:color="auto"/>
            <w:right w:val="none" w:sz="0" w:space="0" w:color="auto"/>
          </w:divBdr>
        </w:div>
      </w:divsChild>
    </w:div>
    <w:div w:id="611014969">
      <w:bodyDiv w:val="1"/>
      <w:marLeft w:val="0"/>
      <w:marRight w:val="0"/>
      <w:marTop w:val="0"/>
      <w:marBottom w:val="0"/>
      <w:divBdr>
        <w:top w:val="none" w:sz="0" w:space="0" w:color="auto"/>
        <w:left w:val="none" w:sz="0" w:space="0" w:color="auto"/>
        <w:bottom w:val="none" w:sz="0" w:space="0" w:color="auto"/>
        <w:right w:val="none" w:sz="0" w:space="0" w:color="auto"/>
      </w:divBdr>
    </w:div>
    <w:div w:id="636111746">
      <w:bodyDiv w:val="1"/>
      <w:marLeft w:val="0"/>
      <w:marRight w:val="0"/>
      <w:marTop w:val="0"/>
      <w:marBottom w:val="0"/>
      <w:divBdr>
        <w:top w:val="none" w:sz="0" w:space="0" w:color="auto"/>
        <w:left w:val="none" w:sz="0" w:space="0" w:color="auto"/>
        <w:bottom w:val="none" w:sz="0" w:space="0" w:color="auto"/>
        <w:right w:val="none" w:sz="0" w:space="0" w:color="auto"/>
      </w:divBdr>
      <w:divsChild>
        <w:div w:id="1026954199">
          <w:marLeft w:val="547"/>
          <w:marRight w:val="0"/>
          <w:marTop w:val="0"/>
          <w:marBottom w:val="0"/>
          <w:divBdr>
            <w:top w:val="none" w:sz="0" w:space="0" w:color="auto"/>
            <w:left w:val="none" w:sz="0" w:space="0" w:color="auto"/>
            <w:bottom w:val="none" w:sz="0" w:space="0" w:color="auto"/>
            <w:right w:val="none" w:sz="0" w:space="0" w:color="auto"/>
          </w:divBdr>
        </w:div>
      </w:divsChild>
    </w:div>
    <w:div w:id="641735126">
      <w:bodyDiv w:val="1"/>
      <w:marLeft w:val="0"/>
      <w:marRight w:val="0"/>
      <w:marTop w:val="0"/>
      <w:marBottom w:val="0"/>
      <w:divBdr>
        <w:top w:val="none" w:sz="0" w:space="0" w:color="auto"/>
        <w:left w:val="none" w:sz="0" w:space="0" w:color="auto"/>
        <w:bottom w:val="none" w:sz="0" w:space="0" w:color="auto"/>
        <w:right w:val="none" w:sz="0" w:space="0" w:color="auto"/>
      </w:divBdr>
    </w:div>
    <w:div w:id="720252791">
      <w:bodyDiv w:val="1"/>
      <w:marLeft w:val="0"/>
      <w:marRight w:val="0"/>
      <w:marTop w:val="0"/>
      <w:marBottom w:val="0"/>
      <w:divBdr>
        <w:top w:val="none" w:sz="0" w:space="0" w:color="auto"/>
        <w:left w:val="none" w:sz="0" w:space="0" w:color="auto"/>
        <w:bottom w:val="none" w:sz="0" w:space="0" w:color="auto"/>
        <w:right w:val="none" w:sz="0" w:space="0" w:color="auto"/>
      </w:divBdr>
      <w:divsChild>
        <w:div w:id="1486816771">
          <w:marLeft w:val="274"/>
          <w:marRight w:val="0"/>
          <w:marTop w:val="0"/>
          <w:marBottom w:val="0"/>
          <w:divBdr>
            <w:top w:val="none" w:sz="0" w:space="0" w:color="auto"/>
            <w:left w:val="none" w:sz="0" w:space="0" w:color="auto"/>
            <w:bottom w:val="none" w:sz="0" w:space="0" w:color="auto"/>
            <w:right w:val="none" w:sz="0" w:space="0" w:color="auto"/>
          </w:divBdr>
        </w:div>
        <w:div w:id="1736124276">
          <w:marLeft w:val="274"/>
          <w:marRight w:val="0"/>
          <w:marTop w:val="0"/>
          <w:marBottom w:val="0"/>
          <w:divBdr>
            <w:top w:val="none" w:sz="0" w:space="0" w:color="auto"/>
            <w:left w:val="none" w:sz="0" w:space="0" w:color="auto"/>
            <w:bottom w:val="none" w:sz="0" w:space="0" w:color="auto"/>
            <w:right w:val="none" w:sz="0" w:space="0" w:color="auto"/>
          </w:divBdr>
        </w:div>
        <w:div w:id="946353714">
          <w:marLeft w:val="274"/>
          <w:marRight w:val="0"/>
          <w:marTop w:val="0"/>
          <w:marBottom w:val="0"/>
          <w:divBdr>
            <w:top w:val="none" w:sz="0" w:space="0" w:color="auto"/>
            <w:left w:val="none" w:sz="0" w:space="0" w:color="auto"/>
            <w:bottom w:val="none" w:sz="0" w:space="0" w:color="auto"/>
            <w:right w:val="none" w:sz="0" w:space="0" w:color="auto"/>
          </w:divBdr>
        </w:div>
        <w:div w:id="922303992">
          <w:marLeft w:val="994"/>
          <w:marRight w:val="0"/>
          <w:marTop w:val="0"/>
          <w:marBottom w:val="0"/>
          <w:divBdr>
            <w:top w:val="none" w:sz="0" w:space="0" w:color="auto"/>
            <w:left w:val="none" w:sz="0" w:space="0" w:color="auto"/>
            <w:bottom w:val="none" w:sz="0" w:space="0" w:color="auto"/>
            <w:right w:val="none" w:sz="0" w:space="0" w:color="auto"/>
          </w:divBdr>
        </w:div>
        <w:div w:id="1124420983">
          <w:marLeft w:val="994"/>
          <w:marRight w:val="0"/>
          <w:marTop w:val="0"/>
          <w:marBottom w:val="0"/>
          <w:divBdr>
            <w:top w:val="none" w:sz="0" w:space="0" w:color="auto"/>
            <w:left w:val="none" w:sz="0" w:space="0" w:color="auto"/>
            <w:bottom w:val="none" w:sz="0" w:space="0" w:color="auto"/>
            <w:right w:val="none" w:sz="0" w:space="0" w:color="auto"/>
          </w:divBdr>
        </w:div>
        <w:div w:id="1558928974">
          <w:marLeft w:val="274"/>
          <w:marRight w:val="0"/>
          <w:marTop w:val="0"/>
          <w:marBottom w:val="0"/>
          <w:divBdr>
            <w:top w:val="none" w:sz="0" w:space="0" w:color="auto"/>
            <w:left w:val="none" w:sz="0" w:space="0" w:color="auto"/>
            <w:bottom w:val="none" w:sz="0" w:space="0" w:color="auto"/>
            <w:right w:val="none" w:sz="0" w:space="0" w:color="auto"/>
          </w:divBdr>
        </w:div>
        <w:div w:id="512182213">
          <w:marLeft w:val="274"/>
          <w:marRight w:val="0"/>
          <w:marTop w:val="0"/>
          <w:marBottom w:val="0"/>
          <w:divBdr>
            <w:top w:val="none" w:sz="0" w:space="0" w:color="auto"/>
            <w:left w:val="none" w:sz="0" w:space="0" w:color="auto"/>
            <w:bottom w:val="none" w:sz="0" w:space="0" w:color="auto"/>
            <w:right w:val="none" w:sz="0" w:space="0" w:color="auto"/>
          </w:divBdr>
        </w:div>
        <w:div w:id="1392731761">
          <w:marLeft w:val="274"/>
          <w:marRight w:val="0"/>
          <w:marTop w:val="0"/>
          <w:marBottom w:val="0"/>
          <w:divBdr>
            <w:top w:val="none" w:sz="0" w:space="0" w:color="auto"/>
            <w:left w:val="none" w:sz="0" w:space="0" w:color="auto"/>
            <w:bottom w:val="none" w:sz="0" w:space="0" w:color="auto"/>
            <w:right w:val="none" w:sz="0" w:space="0" w:color="auto"/>
          </w:divBdr>
        </w:div>
      </w:divsChild>
    </w:div>
    <w:div w:id="725684251">
      <w:bodyDiv w:val="1"/>
      <w:marLeft w:val="0"/>
      <w:marRight w:val="0"/>
      <w:marTop w:val="0"/>
      <w:marBottom w:val="0"/>
      <w:divBdr>
        <w:top w:val="none" w:sz="0" w:space="0" w:color="auto"/>
        <w:left w:val="none" w:sz="0" w:space="0" w:color="auto"/>
        <w:bottom w:val="none" w:sz="0" w:space="0" w:color="auto"/>
        <w:right w:val="none" w:sz="0" w:space="0" w:color="auto"/>
      </w:divBdr>
    </w:div>
    <w:div w:id="739717842">
      <w:bodyDiv w:val="1"/>
      <w:marLeft w:val="0"/>
      <w:marRight w:val="0"/>
      <w:marTop w:val="0"/>
      <w:marBottom w:val="0"/>
      <w:divBdr>
        <w:top w:val="none" w:sz="0" w:space="0" w:color="auto"/>
        <w:left w:val="none" w:sz="0" w:space="0" w:color="auto"/>
        <w:bottom w:val="none" w:sz="0" w:space="0" w:color="auto"/>
        <w:right w:val="none" w:sz="0" w:space="0" w:color="auto"/>
      </w:divBdr>
    </w:div>
    <w:div w:id="821236833">
      <w:bodyDiv w:val="1"/>
      <w:marLeft w:val="0"/>
      <w:marRight w:val="0"/>
      <w:marTop w:val="0"/>
      <w:marBottom w:val="0"/>
      <w:divBdr>
        <w:top w:val="none" w:sz="0" w:space="0" w:color="auto"/>
        <w:left w:val="none" w:sz="0" w:space="0" w:color="auto"/>
        <w:bottom w:val="none" w:sz="0" w:space="0" w:color="auto"/>
        <w:right w:val="none" w:sz="0" w:space="0" w:color="auto"/>
      </w:divBdr>
      <w:divsChild>
        <w:div w:id="1831287760">
          <w:marLeft w:val="1080"/>
          <w:marRight w:val="0"/>
          <w:marTop w:val="100"/>
          <w:marBottom w:val="0"/>
          <w:divBdr>
            <w:top w:val="none" w:sz="0" w:space="0" w:color="auto"/>
            <w:left w:val="none" w:sz="0" w:space="0" w:color="auto"/>
            <w:bottom w:val="none" w:sz="0" w:space="0" w:color="auto"/>
            <w:right w:val="none" w:sz="0" w:space="0" w:color="auto"/>
          </w:divBdr>
        </w:div>
        <w:div w:id="519004189">
          <w:marLeft w:val="1080"/>
          <w:marRight w:val="0"/>
          <w:marTop w:val="100"/>
          <w:marBottom w:val="0"/>
          <w:divBdr>
            <w:top w:val="none" w:sz="0" w:space="0" w:color="auto"/>
            <w:left w:val="none" w:sz="0" w:space="0" w:color="auto"/>
            <w:bottom w:val="none" w:sz="0" w:space="0" w:color="auto"/>
            <w:right w:val="none" w:sz="0" w:space="0" w:color="auto"/>
          </w:divBdr>
        </w:div>
        <w:div w:id="1203636976">
          <w:marLeft w:val="1080"/>
          <w:marRight w:val="0"/>
          <w:marTop w:val="100"/>
          <w:marBottom w:val="0"/>
          <w:divBdr>
            <w:top w:val="none" w:sz="0" w:space="0" w:color="auto"/>
            <w:left w:val="none" w:sz="0" w:space="0" w:color="auto"/>
            <w:bottom w:val="none" w:sz="0" w:space="0" w:color="auto"/>
            <w:right w:val="none" w:sz="0" w:space="0" w:color="auto"/>
          </w:divBdr>
        </w:div>
      </w:divsChild>
    </w:div>
    <w:div w:id="887573311">
      <w:bodyDiv w:val="1"/>
      <w:marLeft w:val="0"/>
      <w:marRight w:val="0"/>
      <w:marTop w:val="0"/>
      <w:marBottom w:val="0"/>
      <w:divBdr>
        <w:top w:val="none" w:sz="0" w:space="0" w:color="auto"/>
        <w:left w:val="none" w:sz="0" w:space="0" w:color="auto"/>
        <w:bottom w:val="none" w:sz="0" w:space="0" w:color="auto"/>
        <w:right w:val="none" w:sz="0" w:space="0" w:color="auto"/>
      </w:divBdr>
    </w:div>
    <w:div w:id="913318256">
      <w:bodyDiv w:val="1"/>
      <w:marLeft w:val="0"/>
      <w:marRight w:val="0"/>
      <w:marTop w:val="0"/>
      <w:marBottom w:val="0"/>
      <w:divBdr>
        <w:top w:val="none" w:sz="0" w:space="0" w:color="auto"/>
        <w:left w:val="none" w:sz="0" w:space="0" w:color="auto"/>
        <w:bottom w:val="none" w:sz="0" w:space="0" w:color="auto"/>
        <w:right w:val="none" w:sz="0" w:space="0" w:color="auto"/>
      </w:divBdr>
    </w:div>
    <w:div w:id="1040740689">
      <w:bodyDiv w:val="1"/>
      <w:marLeft w:val="0"/>
      <w:marRight w:val="0"/>
      <w:marTop w:val="0"/>
      <w:marBottom w:val="0"/>
      <w:divBdr>
        <w:top w:val="none" w:sz="0" w:space="0" w:color="auto"/>
        <w:left w:val="none" w:sz="0" w:space="0" w:color="auto"/>
        <w:bottom w:val="none" w:sz="0" w:space="0" w:color="auto"/>
        <w:right w:val="none" w:sz="0" w:space="0" w:color="auto"/>
      </w:divBdr>
    </w:div>
    <w:div w:id="1050574330">
      <w:bodyDiv w:val="1"/>
      <w:marLeft w:val="0"/>
      <w:marRight w:val="0"/>
      <w:marTop w:val="0"/>
      <w:marBottom w:val="0"/>
      <w:divBdr>
        <w:top w:val="none" w:sz="0" w:space="0" w:color="auto"/>
        <w:left w:val="none" w:sz="0" w:space="0" w:color="auto"/>
        <w:bottom w:val="none" w:sz="0" w:space="0" w:color="auto"/>
        <w:right w:val="none" w:sz="0" w:space="0" w:color="auto"/>
      </w:divBdr>
      <w:divsChild>
        <w:div w:id="1565289123">
          <w:marLeft w:val="274"/>
          <w:marRight w:val="0"/>
          <w:marTop w:val="0"/>
          <w:marBottom w:val="0"/>
          <w:divBdr>
            <w:top w:val="none" w:sz="0" w:space="0" w:color="auto"/>
            <w:left w:val="none" w:sz="0" w:space="0" w:color="auto"/>
            <w:bottom w:val="none" w:sz="0" w:space="0" w:color="auto"/>
            <w:right w:val="none" w:sz="0" w:space="0" w:color="auto"/>
          </w:divBdr>
        </w:div>
        <w:div w:id="1860318296">
          <w:marLeft w:val="274"/>
          <w:marRight w:val="0"/>
          <w:marTop w:val="0"/>
          <w:marBottom w:val="0"/>
          <w:divBdr>
            <w:top w:val="none" w:sz="0" w:space="0" w:color="auto"/>
            <w:left w:val="none" w:sz="0" w:space="0" w:color="auto"/>
            <w:bottom w:val="none" w:sz="0" w:space="0" w:color="auto"/>
            <w:right w:val="none" w:sz="0" w:space="0" w:color="auto"/>
          </w:divBdr>
        </w:div>
        <w:div w:id="367921916">
          <w:marLeft w:val="274"/>
          <w:marRight w:val="0"/>
          <w:marTop w:val="0"/>
          <w:marBottom w:val="0"/>
          <w:divBdr>
            <w:top w:val="none" w:sz="0" w:space="0" w:color="auto"/>
            <w:left w:val="none" w:sz="0" w:space="0" w:color="auto"/>
            <w:bottom w:val="none" w:sz="0" w:space="0" w:color="auto"/>
            <w:right w:val="none" w:sz="0" w:space="0" w:color="auto"/>
          </w:divBdr>
        </w:div>
        <w:div w:id="1262106614">
          <w:marLeft w:val="274"/>
          <w:marRight w:val="0"/>
          <w:marTop w:val="0"/>
          <w:marBottom w:val="0"/>
          <w:divBdr>
            <w:top w:val="none" w:sz="0" w:space="0" w:color="auto"/>
            <w:left w:val="none" w:sz="0" w:space="0" w:color="auto"/>
            <w:bottom w:val="none" w:sz="0" w:space="0" w:color="auto"/>
            <w:right w:val="none" w:sz="0" w:space="0" w:color="auto"/>
          </w:divBdr>
        </w:div>
        <w:div w:id="1436828765">
          <w:marLeft w:val="274"/>
          <w:marRight w:val="0"/>
          <w:marTop w:val="0"/>
          <w:marBottom w:val="0"/>
          <w:divBdr>
            <w:top w:val="none" w:sz="0" w:space="0" w:color="auto"/>
            <w:left w:val="none" w:sz="0" w:space="0" w:color="auto"/>
            <w:bottom w:val="none" w:sz="0" w:space="0" w:color="auto"/>
            <w:right w:val="none" w:sz="0" w:space="0" w:color="auto"/>
          </w:divBdr>
        </w:div>
        <w:div w:id="2124493956">
          <w:marLeft w:val="274"/>
          <w:marRight w:val="0"/>
          <w:marTop w:val="0"/>
          <w:marBottom w:val="0"/>
          <w:divBdr>
            <w:top w:val="none" w:sz="0" w:space="0" w:color="auto"/>
            <w:left w:val="none" w:sz="0" w:space="0" w:color="auto"/>
            <w:bottom w:val="none" w:sz="0" w:space="0" w:color="auto"/>
            <w:right w:val="none" w:sz="0" w:space="0" w:color="auto"/>
          </w:divBdr>
        </w:div>
        <w:div w:id="1128284859">
          <w:marLeft w:val="274"/>
          <w:marRight w:val="0"/>
          <w:marTop w:val="0"/>
          <w:marBottom w:val="0"/>
          <w:divBdr>
            <w:top w:val="none" w:sz="0" w:space="0" w:color="auto"/>
            <w:left w:val="none" w:sz="0" w:space="0" w:color="auto"/>
            <w:bottom w:val="none" w:sz="0" w:space="0" w:color="auto"/>
            <w:right w:val="none" w:sz="0" w:space="0" w:color="auto"/>
          </w:divBdr>
        </w:div>
        <w:div w:id="1079979693">
          <w:marLeft w:val="446"/>
          <w:marRight w:val="0"/>
          <w:marTop w:val="0"/>
          <w:marBottom w:val="0"/>
          <w:divBdr>
            <w:top w:val="none" w:sz="0" w:space="0" w:color="auto"/>
            <w:left w:val="none" w:sz="0" w:space="0" w:color="auto"/>
            <w:bottom w:val="none" w:sz="0" w:space="0" w:color="auto"/>
            <w:right w:val="none" w:sz="0" w:space="0" w:color="auto"/>
          </w:divBdr>
        </w:div>
        <w:div w:id="1427456735">
          <w:marLeft w:val="446"/>
          <w:marRight w:val="0"/>
          <w:marTop w:val="0"/>
          <w:marBottom w:val="0"/>
          <w:divBdr>
            <w:top w:val="none" w:sz="0" w:space="0" w:color="auto"/>
            <w:left w:val="none" w:sz="0" w:space="0" w:color="auto"/>
            <w:bottom w:val="none" w:sz="0" w:space="0" w:color="auto"/>
            <w:right w:val="none" w:sz="0" w:space="0" w:color="auto"/>
          </w:divBdr>
        </w:div>
        <w:div w:id="1678538646">
          <w:marLeft w:val="446"/>
          <w:marRight w:val="0"/>
          <w:marTop w:val="0"/>
          <w:marBottom w:val="0"/>
          <w:divBdr>
            <w:top w:val="none" w:sz="0" w:space="0" w:color="auto"/>
            <w:left w:val="none" w:sz="0" w:space="0" w:color="auto"/>
            <w:bottom w:val="none" w:sz="0" w:space="0" w:color="auto"/>
            <w:right w:val="none" w:sz="0" w:space="0" w:color="auto"/>
          </w:divBdr>
        </w:div>
        <w:div w:id="164709593">
          <w:marLeft w:val="446"/>
          <w:marRight w:val="0"/>
          <w:marTop w:val="0"/>
          <w:marBottom w:val="0"/>
          <w:divBdr>
            <w:top w:val="none" w:sz="0" w:space="0" w:color="auto"/>
            <w:left w:val="none" w:sz="0" w:space="0" w:color="auto"/>
            <w:bottom w:val="none" w:sz="0" w:space="0" w:color="auto"/>
            <w:right w:val="none" w:sz="0" w:space="0" w:color="auto"/>
          </w:divBdr>
        </w:div>
        <w:div w:id="1853059417">
          <w:marLeft w:val="274"/>
          <w:marRight w:val="0"/>
          <w:marTop w:val="0"/>
          <w:marBottom w:val="0"/>
          <w:divBdr>
            <w:top w:val="none" w:sz="0" w:space="0" w:color="auto"/>
            <w:left w:val="none" w:sz="0" w:space="0" w:color="auto"/>
            <w:bottom w:val="none" w:sz="0" w:space="0" w:color="auto"/>
            <w:right w:val="none" w:sz="0" w:space="0" w:color="auto"/>
          </w:divBdr>
        </w:div>
        <w:div w:id="1667517093">
          <w:marLeft w:val="274"/>
          <w:marRight w:val="0"/>
          <w:marTop w:val="0"/>
          <w:marBottom w:val="0"/>
          <w:divBdr>
            <w:top w:val="none" w:sz="0" w:space="0" w:color="auto"/>
            <w:left w:val="none" w:sz="0" w:space="0" w:color="auto"/>
            <w:bottom w:val="none" w:sz="0" w:space="0" w:color="auto"/>
            <w:right w:val="none" w:sz="0" w:space="0" w:color="auto"/>
          </w:divBdr>
        </w:div>
      </w:divsChild>
    </w:div>
    <w:div w:id="1088503324">
      <w:bodyDiv w:val="1"/>
      <w:marLeft w:val="0"/>
      <w:marRight w:val="0"/>
      <w:marTop w:val="0"/>
      <w:marBottom w:val="0"/>
      <w:divBdr>
        <w:top w:val="none" w:sz="0" w:space="0" w:color="auto"/>
        <w:left w:val="none" w:sz="0" w:space="0" w:color="auto"/>
        <w:bottom w:val="none" w:sz="0" w:space="0" w:color="auto"/>
        <w:right w:val="none" w:sz="0" w:space="0" w:color="auto"/>
      </w:divBdr>
    </w:div>
    <w:div w:id="1100956786">
      <w:bodyDiv w:val="1"/>
      <w:marLeft w:val="0"/>
      <w:marRight w:val="0"/>
      <w:marTop w:val="0"/>
      <w:marBottom w:val="0"/>
      <w:divBdr>
        <w:top w:val="none" w:sz="0" w:space="0" w:color="auto"/>
        <w:left w:val="none" w:sz="0" w:space="0" w:color="auto"/>
        <w:bottom w:val="none" w:sz="0" w:space="0" w:color="auto"/>
        <w:right w:val="none" w:sz="0" w:space="0" w:color="auto"/>
      </w:divBdr>
    </w:div>
    <w:div w:id="1163618887">
      <w:bodyDiv w:val="1"/>
      <w:marLeft w:val="0"/>
      <w:marRight w:val="0"/>
      <w:marTop w:val="0"/>
      <w:marBottom w:val="0"/>
      <w:divBdr>
        <w:top w:val="none" w:sz="0" w:space="0" w:color="auto"/>
        <w:left w:val="none" w:sz="0" w:space="0" w:color="auto"/>
        <w:bottom w:val="none" w:sz="0" w:space="0" w:color="auto"/>
        <w:right w:val="none" w:sz="0" w:space="0" w:color="auto"/>
      </w:divBdr>
      <w:divsChild>
        <w:div w:id="268899719">
          <w:marLeft w:val="547"/>
          <w:marRight w:val="0"/>
          <w:marTop w:val="0"/>
          <w:marBottom w:val="0"/>
          <w:divBdr>
            <w:top w:val="none" w:sz="0" w:space="0" w:color="auto"/>
            <w:left w:val="none" w:sz="0" w:space="0" w:color="auto"/>
            <w:bottom w:val="none" w:sz="0" w:space="0" w:color="auto"/>
            <w:right w:val="none" w:sz="0" w:space="0" w:color="auto"/>
          </w:divBdr>
        </w:div>
        <w:div w:id="874660807">
          <w:marLeft w:val="547"/>
          <w:marRight w:val="0"/>
          <w:marTop w:val="0"/>
          <w:marBottom w:val="0"/>
          <w:divBdr>
            <w:top w:val="none" w:sz="0" w:space="0" w:color="auto"/>
            <w:left w:val="none" w:sz="0" w:space="0" w:color="auto"/>
            <w:bottom w:val="none" w:sz="0" w:space="0" w:color="auto"/>
            <w:right w:val="none" w:sz="0" w:space="0" w:color="auto"/>
          </w:divBdr>
        </w:div>
        <w:div w:id="2004502537">
          <w:marLeft w:val="547"/>
          <w:marRight w:val="0"/>
          <w:marTop w:val="0"/>
          <w:marBottom w:val="0"/>
          <w:divBdr>
            <w:top w:val="none" w:sz="0" w:space="0" w:color="auto"/>
            <w:left w:val="none" w:sz="0" w:space="0" w:color="auto"/>
            <w:bottom w:val="none" w:sz="0" w:space="0" w:color="auto"/>
            <w:right w:val="none" w:sz="0" w:space="0" w:color="auto"/>
          </w:divBdr>
        </w:div>
        <w:div w:id="10766370">
          <w:marLeft w:val="547"/>
          <w:marRight w:val="0"/>
          <w:marTop w:val="0"/>
          <w:marBottom w:val="0"/>
          <w:divBdr>
            <w:top w:val="none" w:sz="0" w:space="0" w:color="auto"/>
            <w:left w:val="none" w:sz="0" w:space="0" w:color="auto"/>
            <w:bottom w:val="none" w:sz="0" w:space="0" w:color="auto"/>
            <w:right w:val="none" w:sz="0" w:space="0" w:color="auto"/>
          </w:divBdr>
        </w:div>
        <w:div w:id="422341995">
          <w:marLeft w:val="547"/>
          <w:marRight w:val="0"/>
          <w:marTop w:val="0"/>
          <w:marBottom w:val="0"/>
          <w:divBdr>
            <w:top w:val="none" w:sz="0" w:space="0" w:color="auto"/>
            <w:left w:val="none" w:sz="0" w:space="0" w:color="auto"/>
            <w:bottom w:val="none" w:sz="0" w:space="0" w:color="auto"/>
            <w:right w:val="none" w:sz="0" w:space="0" w:color="auto"/>
          </w:divBdr>
        </w:div>
      </w:divsChild>
    </w:div>
    <w:div w:id="1166945897">
      <w:bodyDiv w:val="1"/>
      <w:marLeft w:val="0"/>
      <w:marRight w:val="0"/>
      <w:marTop w:val="0"/>
      <w:marBottom w:val="0"/>
      <w:divBdr>
        <w:top w:val="none" w:sz="0" w:space="0" w:color="auto"/>
        <w:left w:val="none" w:sz="0" w:space="0" w:color="auto"/>
        <w:bottom w:val="none" w:sz="0" w:space="0" w:color="auto"/>
        <w:right w:val="none" w:sz="0" w:space="0" w:color="auto"/>
      </w:divBdr>
      <w:divsChild>
        <w:div w:id="946274800">
          <w:marLeft w:val="1829"/>
          <w:marRight w:val="0"/>
          <w:marTop w:val="0"/>
          <w:marBottom w:val="0"/>
          <w:divBdr>
            <w:top w:val="none" w:sz="0" w:space="0" w:color="auto"/>
            <w:left w:val="none" w:sz="0" w:space="0" w:color="auto"/>
            <w:bottom w:val="none" w:sz="0" w:space="0" w:color="auto"/>
            <w:right w:val="none" w:sz="0" w:space="0" w:color="auto"/>
          </w:divBdr>
        </w:div>
        <w:div w:id="1392386286">
          <w:marLeft w:val="1829"/>
          <w:marRight w:val="0"/>
          <w:marTop w:val="0"/>
          <w:marBottom w:val="0"/>
          <w:divBdr>
            <w:top w:val="none" w:sz="0" w:space="0" w:color="auto"/>
            <w:left w:val="none" w:sz="0" w:space="0" w:color="auto"/>
            <w:bottom w:val="none" w:sz="0" w:space="0" w:color="auto"/>
            <w:right w:val="none" w:sz="0" w:space="0" w:color="auto"/>
          </w:divBdr>
        </w:div>
        <w:div w:id="1628778425">
          <w:marLeft w:val="1829"/>
          <w:marRight w:val="0"/>
          <w:marTop w:val="0"/>
          <w:marBottom w:val="0"/>
          <w:divBdr>
            <w:top w:val="none" w:sz="0" w:space="0" w:color="auto"/>
            <w:left w:val="none" w:sz="0" w:space="0" w:color="auto"/>
            <w:bottom w:val="none" w:sz="0" w:space="0" w:color="auto"/>
            <w:right w:val="none" w:sz="0" w:space="0" w:color="auto"/>
          </w:divBdr>
        </w:div>
        <w:div w:id="238055908">
          <w:marLeft w:val="1829"/>
          <w:marRight w:val="0"/>
          <w:marTop w:val="0"/>
          <w:marBottom w:val="0"/>
          <w:divBdr>
            <w:top w:val="none" w:sz="0" w:space="0" w:color="auto"/>
            <w:left w:val="none" w:sz="0" w:space="0" w:color="auto"/>
            <w:bottom w:val="none" w:sz="0" w:space="0" w:color="auto"/>
            <w:right w:val="none" w:sz="0" w:space="0" w:color="auto"/>
          </w:divBdr>
        </w:div>
        <w:div w:id="38282845">
          <w:marLeft w:val="1829"/>
          <w:marRight w:val="0"/>
          <w:marTop w:val="0"/>
          <w:marBottom w:val="0"/>
          <w:divBdr>
            <w:top w:val="none" w:sz="0" w:space="0" w:color="auto"/>
            <w:left w:val="none" w:sz="0" w:space="0" w:color="auto"/>
            <w:bottom w:val="none" w:sz="0" w:space="0" w:color="auto"/>
            <w:right w:val="none" w:sz="0" w:space="0" w:color="auto"/>
          </w:divBdr>
        </w:div>
        <w:div w:id="1689066993">
          <w:marLeft w:val="1829"/>
          <w:marRight w:val="0"/>
          <w:marTop w:val="0"/>
          <w:marBottom w:val="0"/>
          <w:divBdr>
            <w:top w:val="none" w:sz="0" w:space="0" w:color="auto"/>
            <w:left w:val="none" w:sz="0" w:space="0" w:color="auto"/>
            <w:bottom w:val="none" w:sz="0" w:space="0" w:color="auto"/>
            <w:right w:val="none" w:sz="0" w:space="0" w:color="auto"/>
          </w:divBdr>
        </w:div>
      </w:divsChild>
    </w:div>
    <w:div w:id="1174997413">
      <w:bodyDiv w:val="1"/>
      <w:marLeft w:val="0"/>
      <w:marRight w:val="0"/>
      <w:marTop w:val="0"/>
      <w:marBottom w:val="0"/>
      <w:divBdr>
        <w:top w:val="none" w:sz="0" w:space="0" w:color="auto"/>
        <w:left w:val="none" w:sz="0" w:space="0" w:color="auto"/>
        <w:bottom w:val="none" w:sz="0" w:space="0" w:color="auto"/>
        <w:right w:val="none" w:sz="0" w:space="0" w:color="auto"/>
      </w:divBdr>
      <w:divsChild>
        <w:div w:id="757025045">
          <w:marLeft w:val="547"/>
          <w:marRight w:val="0"/>
          <w:marTop w:val="0"/>
          <w:marBottom w:val="0"/>
          <w:divBdr>
            <w:top w:val="none" w:sz="0" w:space="0" w:color="auto"/>
            <w:left w:val="none" w:sz="0" w:space="0" w:color="auto"/>
            <w:bottom w:val="none" w:sz="0" w:space="0" w:color="auto"/>
            <w:right w:val="none" w:sz="0" w:space="0" w:color="auto"/>
          </w:divBdr>
        </w:div>
      </w:divsChild>
    </w:div>
    <w:div w:id="1198011684">
      <w:bodyDiv w:val="1"/>
      <w:marLeft w:val="0"/>
      <w:marRight w:val="0"/>
      <w:marTop w:val="0"/>
      <w:marBottom w:val="0"/>
      <w:divBdr>
        <w:top w:val="none" w:sz="0" w:space="0" w:color="auto"/>
        <w:left w:val="none" w:sz="0" w:space="0" w:color="auto"/>
        <w:bottom w:val="none" w:sz="0" w:space="0" w:color="auto"/>
        <w:right w:val="none" w:sz="0" w:space="0" w:color="auto"/>
      </w:divBdr>
      <w:divsChild>
        <w:div w:id="1079443895">
          <w:marLeft w:val="274"/>
          <w:marRight w:val="0"/>
          <w:marTop w:val="0"/>
          <w:marBottom w:val="0"/>
          <w:divBdr>
            <w:top w:val="none" w:sz="0" w:space="0" w:color="auto"/>
            <w:left w:val="none" w:sz="0" w:space="0" w:color="auto"/>
            <w:bottom w:val="none" w:sz="0" w:space="0" w:color="auto"/>
            <w:right w:val="none" w:sz="0" w:space="0" w:color="auto"/>
          </w:divBdr>
        </w:div>
      </w:divsChild>
    </w:div>
    <w:div w:id="1226337238">
      <w:bodyDiv w:val="1"/>
      <w:marLeft w:val="0"/>
      <w:marRight w:val="0"/>
      <w:marTop w:val="0"/>
      <w:marBottom w:val="0"/>
      <w:divBdr>
        <w:top w:val="none" w:sz="0" w:space="0" w:color="auto"/>
        <w:left w:val="none" w:sz="0" w:space="0" w:color="auto"/>
        <w:bottom w:val="none" w:sz="0" w:space="0" w:color="auto"/>
        <w:right w:val="none" w:sz="0" w:space="0" w:color="auto"/>
      </w:divBdr>
      <w:divsChild>
        <w:div w:id="610861458">
          <w:marLeft w:val="547"/>
          <w:marRight w:val="0"/>
          <w:marTop w:val="0"/>
          <w:marBottom w:val="0"/>
          <w:divBdr>
            <w:top w:val="none" w:sz="0" w:space="0" w:color="auto"/>
            <w:left w:val="none" w:sz="0" w:space="0" w:color="auto"/>
            <w:bottom w:val="none" w:sz="0" w:space="0" w:color="auto"/>
            <w:right w:val="none" w:sz="0" w:space="0" w:color="auto"/>
          </w:divBdr>
        </w:div>
      </w:divsChild>
    </w:div>
    <w:div w:id="1246962127">
      <w:bodyDiv w:val="1"/>
      <w:marLeft w:val="0"/>
      <w:marRight w:val="0"/>
      <w:marTop w:val="0"/>
      <w:marBottom w:val="0"/>
      <w:divBdr>
        <w:top w:val="none" w:sz="0" w:space="0" w:color="auto"/>
        <w:left w:val="none" w:sz="0" w:space="0" w:color="auto"/>
        <w:bottom w:val="none" w:sz="0" w:space="0" w:color="auto"/>
        <w:right w:val="none" w:sz="0" w:space="0" w:color="auto"/>
      </w:divBdr>
    </w:div>
    <w:div w:id="1251163190">
      <w:bodyDiv w:val="1"/>
      <w:marLeft w:val="0"/>
      <w:marRight w:val="0"/>
      <w:marTop w:val="0"/>
      <w:marBottom w:val="0"/>
      <w:divBdr>
        <w:top w:val="none" w:sz="0" w:space="0" w:color="auto"/>
        <w:left w:val="none" w:sz="0" w:space="0" w:color="auto"/>
        <w:bottom w:val="none" w:sz="0" w:space="0" w:color="auto"/>
        <w:right w:val="none" w:sz="0" w:space="0" w:color="auto"/>
      </w:divBdr>
    </w:div>
    <w:div w:id="1304775896">
      <w:bodyDiv w:val="1"/>
      <w:marLeft w:val="0"/>
      <w:marRight w:val="0"/>
      <w:marTop w:val="0"/>
      <w:marBottom w:val="0"/>
      <w:divBdr>
        <w:top w:val="none" w:sz="0" w:space="0" w:color="auto"/>
        <w:left w:val="none" w:sz="0" w:space="0" w:color="auto"/>
        <w:bottom w:val="none" w:sz="0" w:space="0" w:color="auto"/>
        <w:right w:val="none" w:sz="0" w:space="0" w:color="auto"/>
      </w:divBdr>
    </w:div>
    <w:div w:id="1415979662">
      <w:bodyDiv w:val="1"/>
      <w:marLeft w:val="0"/>
      <w:marRight w:val="0"/>
      <w:marTop w:val="0"/>
      <w:marBottom w:val="0"/>
      <w:divBdr>
        <w:top w:val="none" w:sz="0" w:space="0" w:color="auto"/>
        <w:left w:val="none" w:sz="0" w:space="0" w:color="auto"/>
        <w:bottom w:val="none" w:sz="0" w:space="0" w:color="auto"/>
        <w:right w:val="none" w:sz="0" w:space="0" w:color="auto"/>
      </w:divBdr>
      <w:divsChild>
        <w:div w:id="985623945">
          <w:marLeft w:val="547"/>
          <w:marRight w:val="0"/>
          <w:marTop w:val="0"/>
          <w:marBottom w:val="0"/>
          <w:divBdr>
            <w:top w:val="none" w:sz="0" w:space="0" w:color="auto"/>
            <w:left w:val="none" w:sz="0" w:space="0" w:color="auto"/>
            <w:bottom w:val="none" w:sz="0" w:space="0" w:color="auto"/>
            <w:right w:val="none" w:sz="0" w:space="0" w:color="auto"/>
          </w:divBdr>
        </w:div>
        <w:div w:id="1439568375">
          <w:marLeft w:val="547"/>
          <w:marRight w:val="0"/>
          <w:marTop w:val="0"/>
          <w:marBottom w:val="0"/>
          <w:divBdr>
            <w:top w:val="none" w:sz="0" w:space="0" w:color="auto"/>
            <w:left w:val="none" w:sz="0" w:space="0" w:color="auto"/>
            <w:bottom w:val="none" w:sz="0" w:space="0" w:color="auto"/>
            <w:right w:val="none" w:sz="0" w:space="0" w:color="auto"/>
          </w:divBdr>
        </w:div>
        <w:div w:id="837695144">
          <w:marLeft w:val="547"/>
          <w:marRight w:val="0"/>
          <w:marTop w:val="0"/>
          <w:marBottom w:val="0"/>
          <w:divBdr>
            <w:top w:val="none" w:sz="0" w:space="0" w:color="auto"/>
            <w:left w:val="none" w:sz="0" w:space="0" w:color="auto"/>
            <w:bottom w:val="none" w:sz="0" w:space="0" w:color="auto"/>
            <w:right w:val="none" w:sz="0" w:space="0" w:color="auto"/>
          </w:divBdr>
        </w:div>
      </w:divsChild>
    </w:div>
    <w:div w:id="1424573098">
      <w:bodyDiv w:val="1"/>
      <w:marLeft w:val="0"/>
      <w:marRight w:val="0"/>
      <w:marTop w:val="0"/>
      <w:marBottom w:val="0"/>
      <w:divBdr>
        <w:top w:val="none" w:sz="0" w:space="0" w:color="auto"/>
        <w:left w:val="none" w:sz="0" w:space="0" w:color="auto"/>
        <w:bottom w:val="none" w:sz="0" w:space="0" w:color="auto"/>
        <w:right w:val="none" w:sz="0" w:space="0" w:color="auto"/>
      </w:divBdr>
    </w:div>
    <w:div w:id="1432622470">
      <w:bodyDiv w:val="1"/>
      <w:marLeft w:val="0"/>
      <w:marRight w:val="0"/>
      <w:marTop w:val="0"/>
      <w:marBottom w:val="0"/>
      <w:divBdr>
        <w:top w:val="none" w:sz="0" w:space="0" w:color="auto"/>
        <w:left w:val="none" w:sz="0" w:space="0" w:color="auto"/>
        <w:bottom w:val="none" w:sz="0" w:space="0" w:color="auto"/>
        <w:right w:val="none" w:sz="0" w:space="0" w:color="auto"/>
      </w:divBdr>
    </w:div>
    <w:div w:id="1460761333">
      <w:bodyDiv w:val="1"/>
      <w:marLeft w:val="0"/>
      <w:marRight w:val="0"/>
      <w:marTop w:val="0"/>
      <w:marBottom w:val="0"/>
      <w:divBdr>
        <w:top w:val="none" w:sz="0" w:space="0" w:color="auto"/>
        <w:left w:val="none" w:sz="0" w:space="0" w:color="auto"/>
        <w:bottom w:val="none" w:sz="0" w:space="0" w:color="auto"/>
        <w:right w:val="none" w:sz="0" w:space="0" w:color="auto"/>
      </w:divBdr>
    </w:div>
    <w:div w:id="1528130965">
      <w:bodyDiv w:val="1"/>
      <w:marLeft w:val="0"/>
      <w:marRight w:val="0"/>
      <w:marTop w:val="0"/>
      <w:marBottom w:val="0"/>
      <w:divBdr>
        <w:top w:val="none" w:sz="0" w:space="0" w:color="auto"/>
        <w:left w:val="none" w:sz="0" w:space="0" w:color="auto"/>
        <w:bottom w:val="none" w:sz="0" w:space="0" w:color="auto"/>
        <w:right w:val="none" w:sz="0" w:space="0" w:color="auto"/>
      </w:divBdr>
    </w:div>
    <w:div w:id="1545292452">
      <w:bodyDiv w:val="1"/>
      <w:marLeft w:val="0"/>
      <w:marRight w:val="0"/>
      <w:marTop w:val="0"/>
      <w:marBottom w:val="0"/>
      <w:divBdr>
        <w:top w:val="none" w:sz="0" w:space="0" w:color="auto"/>
        <w:left w:val="none" w:sz="0" w:space="0" w:color="auto"/>
        <w:bottom w:val="none" w:sz="0" w:space="0" w:color="auto"/>
        <w:right w:val="none" w:sz="0" w:space="0" w:color="auto"/>
      </w:divBdr>
    </w:div>
    <w:div w:id="1574118065">
      <w:bodyDiv w:val="1"/>
      <w:marLeft w:val="0"/>
      <w:marRight w:val="0"/>
      <w:marTop w:val="0"/>
      <w:marBottom w:val="0"/>
      <w:divBdr>
        <w:top w:val="none" w:sz="0" w:space="0" w:color="auto"/>
        <w:left w:val="none" w:sz="0" w:space="0" w:color="auto"/>
        <w:bottom w:val="none" w:sz="0" w:space="0" w:color="auto"/>
        <w:right w:val="none" w:sz="0" w:space="0" w:color="auto"/>
      </w:divBdr>
      <w:divsChild>
        <w:div w:id="150491681">
          <w:marLeft w:val="547"/>
          <w:marRight w:val="0"/>
          <w:marTop w:val="0"/>
          <w:marBottom w:val="0"/>
          <w:divBdr>
            <w:top w:val="none" w:sz="0" w:space="0" w:color="auto"/>
            <w:left w:val="none" w:sz="0" w:space="0" w:color="auto"/>
            <w:bottom w:val="none" w:sz="0" w:space="0" w:color="auto"/>
            <w:right w:val="none" w:sz="0" w:space="0" w:color="auto"/>
          </w:divBdr>
        </w:div>
      </w:divsChild>
    </w:div>
    <w:div w:id="1672827563">
      <w:bodyDiv w:val="1"/>
      <w:marLeft w:val="0"/>
      <w:marRight w:val="0"/>
      <w:marTop w:val="0"/>
      <w:marBottom w:val="0"/>
      <w:divBdr>
        <w:top w:val="none" w:sz="0" w:space="0" w:color="auto"/>
        <w:left w:val="none" w:sz="0" w:space="0" w:color="auto"/>
        <w:bottom w:val="none" w:sz="0" w:space="0" w:color="auto"/>
        <w:right w:val="none" w:sz="0" w:space="0" w:color="auto"/>
      </w:divBdr>
      <w:divsChild>
        <w:div w:id="717434249">
          <w:marLeft w:val="547"/>
          <w:marRight w:val="0"/>
          <w:marTop w:val="0"/>
          <w:marBottom w:val="0"/>
          <w:divBdr>
            <w:top w:val="none" w:sz="0" w:space="0" w:color="auto"/>
            <w:left w:val="none" w:sz="0" w:space="0" w:color="auto"/>
            <w:bottom w:val="none" w:sz="0" w:space="0" w:color="auto"/>
            <w:right w:val="none" w:sz="0" w:space="0" w:color="auto"/>
          </w:divBdr>
        </w:div>
        <w:div w:id="433406775">
          <w:marLeft w:val="547"/>
          <w:marRight w:val="0"/>
          <w:marTop w:val="0"/>
          <w:marBottom w:val="0"/>
          <w:divBdr>
            <w:top w:val="none" w:sz="0" w:space="0" w:color="auto"/>
            <w:left w:val="none" w:sz="0" w:space="0" w:color="auto"/>
            <w:bottom w:val="none" w:sz="0" w:space="0" w:color="auto"/>
            <w:right w:val="none" w:sz="0" w:space="0" w:color="auto"/>
          </w:divBdr>
        </w:div>
        <w:div w:id="305208047">
          <w:marLeft w:val="547"/>
          <w:marRight w:val="0"/>
          <w:marTop w:val="0"/>
          <w:marBottom w:val="0"/>
          <w:divBdr>
            <w:top w:val="none" w:sz="0" w:space="0" w:color="auto"/>
            <w:left w:val="none" w:sz="0" w:space="0" w:color="auto"/>
            <w:bottom w:val="none" w:sz="0" w:space="0" w:color="auto"/>
            <w:right w:val="none" w:sz="0" w:space="0" w:color="auto"/>
          </w:divBdr>
        </w:div>
        <w:div w:id="1156066443">
          <w:marLeft w:val="547"/>
          <w:marRight w:val="0"/>
          <w:marTop w:val="0"/>
          <w:marBottom w:val="0"/>
          <w:divBdr>
            <w:top w:val="none" w:sz="0" w:space="0" w:color="auto"/>
            <w:left w:val="none" w:sz="0" w:space="0" w:color="auto"/>
            <w:bottom w:val="none" w:sz="0" w:space="0" w:color="auto"/>
            <w:right w:val="none" w:sz="0" w:space="0" w:color="auto"/>
          </w:divBdr>
        </w:div>
        <w:div w:id="853694167">
          <w:marLeft w:val="547"/>
          <w:marRight w:val="0"/>
          <w:marTop w:val="0"/>
          <w:marBottom w:val="0"/>
          <w:divBdr>
            <w:top w:val="none" w:sz="0" w:space="0" w:color="auto"/>
            <w:left w:val="none" w:sz="0" w:space="0" w:color="auto"/>
            <w:bottom w:val="none" w:sz="0" w:space="0" w:color="auto"/>
            <w:right w:val="none" w:sz="0" w:space="0" w:color="auto"/>
          </w:divBdr>
        </w:div>
        <w:div w:id="1699354808">
          <w:marLeft w:val="547"/>
          <w:marRight w:val="0"/>
          <w:marTop w:val="0"/>
          <w:marBottom w:val="0"/>
          <w:divBdr>
            <w:top w:val="none" w:sz="0" w:space="0" w:color="auto"/>
            <w:left w:val="none" w:sz="0" w:space="0" w:color="auto"/>
            <w:bottom w:val="none" w:sz="0" w:space="0" w:color="auto"/>
            <w:right w:val="none" w:sz="0" w:space="0" w:color="auto"/>
          </w:divBdr>
        </w:div>
      </w:divsChild>
    </w:div>
    <w:div w:id="1703481982">
      <w:bodyDiv w:val="1"/>
      <w:marLeft w:val="0"/>
      <w:marRight w:val="0"/>
      <w:marTop w:val="0"/>
      <w:marBottom w:val="0"/>
      <w:divBdr>
        <w:top w:val="none" w:sz="0" w:space="0" w:color="auto"/>
        <w:left w:val="none" w:sz="0" w:space="0" w:color="auto"/>
        <w:bottom w:val="none" w:sz="0" w:space="0" w:color="auto"/>
        <w:right w:val="none" w:sz="0" w:space="0" w:color="auto"/>
      </w:divBdr>
    </w:div>
    <w:div w:id="1931426721">
      <w:bodyDiv w:val="1"/>
      <w:marLeft w:val="0"/>
      <w:marRight w:val="0"/>
      <w:marTop w:val="0"/>
      <w:marBottom w:val="0"/>
      <w:divBdr>
        <w:top w:val="none" w:sz="0" w:space="0" w:color="auto"/>
        <w:left w:val="none" w:sz="0" w:space="0" w:color="auto"/>
        <w:bottom w:val="none" w:sz="0" w:space="0" w:color="auto"/>
        <w:right w:val="none" w:sz="0" w:space="0" w:color="auto"/>
      </w:divBdr>
    </w:div>
    <w:div w:id="1971813815">
      <w:bodyDiv w:val="1"/>
      <w:marLeft w:val="0"/>
      <w:marRight w:val="0"/>
      <w:marTop w:val="0"/>
      <w:marBottom w:val="0"/>
      <w:divBdr>
        <w:top w:val="none" w:sz="0" w:space="0" w:color="auto"/>
        <w:left w:val="none" w:sz="0" w:space="0" w:color="auto"/>
        <w:bottom w:val="none" w:sz="0" w:space="0" w:color="auto"/>
        <w:right w:val="none" w:sz="0" w:space="0" w:color="auto"/>
      </w:divBdr>
      <w:divsChild>
        <w:div w:id="1549101457">
          <w:marLeft w:val="547"/>
          <w:marRight w:val="0"/>
          <w:marTop w:val="0"/>
          <w:marBottom w:val="0"/>
          <w:divBdr>
            <w:top w:val="none" w:sz="0" w:space="0" w:color="auto"/>
            <w:left w:val="none" w:sz="0" w:space="0" w:color="auto"/>
            <w:bottom w:val="none" w:sz="0" w:space="0" w:color="auto"/>
            <w:right w:val="none" w:sz="0" w:space="0" w:color="auto"/>
          </w:divBdr>
        </w:div>
      </w:divsChild>
    </w:div>
    <w:div w:id="2011903588">
      <w:bodyDiv w:val="1"/>
      <w:marLeft w:val="0"/>
      <w:marRight w:val="0"/>
      <w:marTop w:val="0"/>
      <w:marBottom w:val="0"/>
      <w:divBdr>
        <w:top w:val="none" w:sz="0" w:space="0" w:color="auto"/>
        <w:left w:val="none" w:sz="0" w:space="0" w:color="auto"/>
        <w:bottom w:val="none" w:sz="0" w:space="0" w:color="auto"/>
        <w:right w:val="none" w:sz="0" w:space="0" w:color="auto"/>
      </w:divBdr>
    </w:div>
    <w:div w:id="2090468619">
      <w:bodyDiv w:val="1"/>
      <w:marLeft w:val="0"/>
      <w:marRight w:val="0"/>
      <w:marTop w:val="0"/>
      <w:marBottom w:val="0"/>
      <w:divBdr>
        <w:top w:val="none" w:sz="0" w:space="0" w:color="auto"/>
        <w:left w:val="none" w:sz="0" w:space="0" w:color="auto"/>
        <w:bottom w:val="none" w:sz="0" w:space="0" w:color="auto"/>
        <w:right w:val="none" w:sz="0" w:space="0" w:color="auto"/>
      </w:divBdr>
      <w:divsChild>
        <w:div w:id="912011682">
          <w:marLeft w:val="547"/>
          <w:marRight w:val="0"/>
          <w:marTop w:val="0"/>
          <w:marBottom w:val="0"/>
          <w:divBdr>
            <w:top w:val="none" w:sz="0" w:space="0" w:color="auto"/>
            <w:left w:val="none" w:sz="0" w:space="0" w:color="auto"/>
            <w:bottom w:val="none" w:sz="0" w:space="0" w:color="auto"/>
            <w:right w:val="none" w:sz="0" w:space="0" w:color="auto"/>
          </w:divBdr>
        </w:div>
        <w:div w:id="893931197">
          <w:marLeft w:val="547"/>
          <w:marRight w:val="0"/>
          <w:marTop w:val="0"/>
          <w:marBottom w:val="0"/>
          <w:divBdr>
            <w:top w:val="none" w:sz="0" w:space="0" w:color="auto"/>
            <w:left w:val="none" w:sz="0" w:space="0" w:color="auto"/>
            <w:bottom w:val="none" w:sz="0" w:space="0" w:color="auto"/>
            <w:right w:val="none" w:sz="0" w:space="0" w:color="auto"/>
          </w:divBdr>
        </w:div>
        <w:div w:id="2124839625">
          <w:marLeft w:val="547"/>
          <w:marRight w:val="0"/>
          <w:marTop w:val="0"/>
          <w:marBottom w:val="0"/>
          <w:divBdr>
            <w:top w:val="none" w:sz="0" w:space="0" w:color="auto"/>
            <w:left w:val="none" w:sz="0" w:space="0" w:color="auto"/>
            <w:bottom w:val="none" w:sz="0" w:space="0" w:color="auto"/>
            <w:right w:val="none" w:sz="0" w:space="0" w:color="auto"/>
          </w:divBdr>
        </w:div>
        <w:div w:id="215437549">
          <w:marLeft w:val="547"/>
          <w:marRight w:val="0"/>
          <w:marTop w:val="0"/>
          <w:marBottom w:val="0"/>
          <w:divBdr>
            <w:top w:val="none" w:sz="0" w:space="0" w:color="auto"/>
            <w:left w:val="none" w:sz="0" w:space="0" w:color="auto"/>
            <w:bottom w:val="none" w:sz="0" w:space="0" w:color="auto"/>
            <w:right w:val="none" w:sz="0" w:space="0" w:color="auto"/>
          </w:divBdr>
        </w:div>
        <w:div w:id="18460921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B68BD9-E4E1-4642-B2A1-C4A59641DE39}"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AAD7D3E7-EB88-4A12-835E-A9300FA6DFAC}">
      <dgm:prSet custT="1"/>
      <dgm:spPr>
        <a:xfrm>
          <a:off x="906067" y="2629"/>
          <a:ext cx="2479313" cy="1487587"/>
        </a:xfrm>
        <a:prstGeom prst="rect">
          <a:avLst/>
        </a:prstGeom>
        <a:solidFill>
          <a:srgbClr val="99CA3C">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buNone/>
          </a:pPr>
          <a:r>
            <a:rPr lang="en-US" sz="900" dirty="0">
              <a:solidFill>
                <a:sysClr val="window" lastClr="FFFFFF"/>
              </a:solidFill>
              <a:latin typeface="Franklin Gothic Medium Cond" panose="020B0606030402020204" pitchFamily="34" charset="0"/>
              <a:ea typeface="+mn-ea"/>
              <a:cs typeface="+mn-cs"/>
            </a:rPr>
            <a:t>Communicate direction</a:t>
          </a:r>
        </a:p>
      </dgm:t>
    </dgm:pt>
    <dgm:pt modelId="{1229F092-68C5-48C8-93E7-2C5F9BB60BAC}" type="parTrans" cxnId="{8FA5980F-B5A0-4F39-8FAF-5271DE130741}">
      <dgm:prSet/>
      <dgm:spPr/>
      <dgm:t>
        <a:bodyPr/>
        <a:lstStyle/>
        <a:p>
          <a:endParaRPr lang="en-US" sz="900">
            <a:latin typeface="Franklin Gothic Medium Cond" panose="020B0606030402020204" pitchFamily="34" charset="0"/>
          </a:endParaRPr>
        </a:p>
      </dgm:t>
    </dgm:pt>
    <dgm:pt modelId="{F91F08D9-8698-4FF2-948B-960366F2EEEE}" type="sibTrans" cxnId="{8FA5980F-B5A0-4F39-8FAF-5271DE130741}">
      <dgm:prSet/>
      <dgm:spPr/>
      <dgm:t>
        <a:bodyPr/>
        <a:lstStyle/>
        <a:p>
          <a:endParaRPr lang="en-US" sz="900">
            <a:latin typeface="Franklin Gothic Medium Cond" panose="020B0606030402020204" pitchFamily="34" charset="0"/>
          </a:endParaRPr>
        </a:p>
      </dgm:t>
    </dgm:pt>
    <dgm:pt modelId="{18D27991-B678-4256-A84F-3C15772CCFC8}">
      <dgm:prSet custT="1"/>
      <dgm:spPr>
        <a:xfrm>
          <a:off x="906067" y="1738149"/>
          <a:ext cx="2479313" cy="1487587"/>
        </a:xfrm>
        <a:prstGeom prst="rect">
          <a:avLst/>
        </a:prstGeom>
        <a:solidFill>
          <a:srgbClr val="5B9BD5">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buNone/>
          </a:pPr>
          <a:r>
            <a:rPr lang="en-US" sz="900" dirty="0">
              <a:solidFill>
                <a:sysClr val="window" lastClr="FFFFFF"/>
              </a:solidFill>
              <a:latin typeface="Franklin Gothic Medium Cond" panose="020B0606030402020204" pitchFamily="34" charset="0"/>
              <a:ea typeface="+mn-ea"/>
              <a:cs typeface="+mn-cs"/>
            </a:rPr>
            <a:t>Monitor progress</a:t>
          </a:r>
        </a:p>
      </dgm:t>
    </dgm:pt>
    <dgm:pt modelId="{6ED0B4E1-3DF7-447B-8512-52271F8E99CB}" type="parTrans" cxnId="{825F6FAD-DD57-46F3-BF31-715A0B2D71D2}">
      <dgm:prSet/>
      <dgm:spPr/>
      <dgm:t>
        <a:bodyPr/>
        <a:lstStyle/>
        <a:p>
          <a:endParaRPr lang="en-US" sz="900">
            <a:latin typeface="Franklin Gothic Medium Cond" panose="020B0606030402020204" pitchFamily="34" charset="0"/>
          </a:endParaRPr>
        </a:p>
      </dgm:t>
    </dgm:pt>
    <dgm:pt modelId="{ACB6F82D-22F0-47E6-8D00-DFDD03E2790B}" type="sibTrans" cxnId="{825F6FAD-DD57-46F3-BF31-715A0B2D71D2}">
      <dgm:prSet/>
      <dgm:spPr/>
      <dgm:t>
        <a:bodyPr/>
        <a:lstStyle/>
        <a:p>
          <a:endParaRPr lang="en-US" sz="900">
            <a:latin typeface="Franklin Gothic Medium Cond" panose="020B0606030402020204" pitchFamily="34" charset="0"/>
          </a:endParaRPr>
        </a:p>
      </dgm:t>
    </dgm:pt>
    <dgm:pt modelId="{8DAE610E-84ED-48A7-BD01-325D30A7FC85}">
      <dgm:prSet custT="1"/>
      <dgm:spPr>
        <a:xfrm>
          <a:off x="3633312" y="1738149"/>
          <a:ext cx="2479313" cy="1487587"/>
        </a:xfrm>
        <a:prstGeom prst="rect">
          <a:avLst/>
        </a:prstGeom>
        <a:solidFill>
          <a:srgbClr val="70AD47">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buNone/>
          </a:pPr>
          <a:r>
            <a:rPr lang="en-US" sz="900" dirty="0">
              <a:solidFill>
                <a:sysClr val="window" lastClr="FFFFFF"/>
              </a:solidFill>
              <a:latin typeface="Franklin Gothic Medium Cond" panose="020B0606030402020204" pitchFamily="34" charset="0"/>
              <a:ea typeface="+mn-ea"/>
              <a:cs typeface="+mn-cs"/>
            </a:rPr>
            <a:t>Generate excitement, secure buy-in</a:t>
          </a:r>
        </a:p>
      </dgm:t>
    </dgm:pt>
    <dgm:pt modelId="{6BB06A03-44D8-4753-94A1-F41085C2AA46}" type="parTrans" cxnId="{46721A91-37C7-415D-B75D-83B4F09CE572}">
      <dgm:prSet/>
      <dgm:spPr/>
      <dgm:t>
        <a:bodyPr/>
        <a:lstStyle/>
        <a:p>
          <a:endParaRPr lang="en-US" sz="900">
            <a:latin typeface="Franklin Gothic Medium Cond" panose="020B0606030402020204" pitchFamily="34" charset="0"/>
          </a:endParaRPr>
        </a:p>
      </dgm:t>
    </dgm:pt>
    <dgm:pt modelId="{A0CD49FC-3C74-4A00-AF24-FE7D2D475C06}" type="sibTrans" cxnId="{46721A91-37C7-415D-B75D-83B4F09CE572}">
      <dgm:prSet/>
      <dgm:spPr/>
      <dgm:t>
        <a:bodyPr/>
        <a:lstStyle/>
        <a:p>
          <a:endParaRPr lang="en-US" sz="900">
            <a:latin typeface="Franklin Gothic Medium Cond" panose="020B0606030402020204" pitchFamily="34" charset="0"/>
          </a:endParaRPr>
        </a:p>
      </dgm:t>
    </dgm:pt>
    <dgm:pt modelId="{ECD62FC4-0EC8-46E7-94C6-DA17E28BF60A}">
      <dgm:prSet custT="1"/>
      <dgm:spPr>
        <a:xfrm>
          <a:off x="3633312" y="2629"/>
          <a:ext cx="2479313" cy="1487587"/>
        </a:xfrm>
        <a:prstGeom prst="rect">
          <a:avLst/>
        </a:prstGeom>
        <a:solidFill>
          <a:srgbClr val="00996B">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buNone/>
          </a:pPr>
          <a:r>
            <a:rPr lang="en-US" sz="900" dirty="0">
              <a:solidFill>
                <a:sysClr val="window" lastClr="FFFFFF"/>
              </a:solidFill>
              <a:latin typeface="Franklin Gothic Medium Cond" panose="020B0606030402020204" pitchFamily="34" charset="0"/>
              <a:ea typeface="+mn-ea"/>
              <a:cs typeface="+mn-cs"/>
            </a:rPr>
            <a:t>Provide common language</a:t>
          </a:r>
        </a:p>
      </dgm:t>
    </dgm:pt>
    <dgm:pt modelId="{CBD65153-2475-4898-A8FA-DE929C4DB9BF}" type="parTrans" cxnId="{93AFE158-60F6-4BDF-B2F2-80B800735AC9}">
      <dgm:prSet/>
      <dgm:spPr/>
      <dgm:t>
        <a:bodyPr/>
        <a:lstStyle/>
        <a:p>
          <a:endParaRPr lang="en-US" sz="900">
            <a:latin typeface="Franklin Gothic Medium Cond" panose="020B0606030402020204" pitchFamily="34" charset="0"/>
          </a:endParaRPr>
        </a:p>
      </dgm:t>
    </dgm:pt>
    <dgm:pt modelId="{71365A51-326F-4482-96B2-F4B3592F182E}" type="sibTrans" cxnId="{93AFE158-60F6-4BDF-B2F2-80B800735AC9}">
      <dgm:prSet/>
      <dgm:spPr/>
      <dgm:t>
        <a:bodyPr/>
        <a:lstStyle/>
        <a:p>
          <a:endParaRPr lang="en-US" sz="900">
            <a:latin typeface="Franklin Gothic Medium Cond" panose="020B0606030402020204" pitchFamily="34" charset="0"/>
          </a:endParaRPr>
        </a:p>
      </dgm:t>
    </dgm:pt>
    <dgm:pt modelId="{A1554C0D-13FA-4B2D-8B02-6BC8C1EA03AE}">
      <dgm:prSet custT="1"/>
      <dgm:spPr>
        <a:xfrm>
          <a:off x="6360556" y="2629"/>
          <a:ext cx="2479313" cy="1487587"/>
        </a:xfrm>
        <a:prstGeom prst="rect">
          <a:avLst/>
        </a:prstGeom>
        <a:solidFill>
          <a:srgbClr val="FFC000">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buNone/>
          </a:pPr>
          <a:r>
            <a:rPr lang="en-US" sz="900" dirty="0">
              <a:solidFill>
                <a:sysClr val="window" lastClr="FFFFFF"/>
              </a:solidFill>
              <a:latin typeface="Franklin Gothic Medium Cond" panose="020B0606030402020204" pitchFamily="34" charset="0"/>
              <a:ea typeface="+mn-ea"/>
              <a:cs typeface="+mn-cs"/>
            </a:rPr>
            <a:t>Set expectations</a:t>
          </a:r>
        </a:p>
      </dgm:t>
    </dgm:pt>
    <dgm:pt modelId="{02B12B2C-3D0D-4A9D-9BE7-F32625901248}" type="parTrans" cxnId="{FB11FA69-3FB5-4F7F-A774-9E0C8406840C}">
      <dgm:prSet/>
      <dgm:spPr/>
      <dgm:t>
        <a:bodyPr/>
        <a:lstStyle/>
        <a:p>
          <a:endParaRPr lang="en-US" sz="900">
            <a:latin typeface="Franklin Gothic Medium Cond" panose="020B0606030402020204" pitchFamily="34" charset="0"/>
          </a:endParaRPr>
        </a:p>
      </dgm:t>
    </dgm:pt>
    <dgm:pt modelId="{FB1AB5B9-6205-4E9E-B297-C5407D3A971F}" type="sibTrans" cxnId="{FB11FA69-3FB5-4F7F-A774-9E0C8406840C}">
      <dgm:prSet/>
      <dgm:spPr/>
      <dgm:t>
        <a:bodyPr/>
        <a:lstStyle/>
        <a:p>
          <a:endParaRPr lang="en-US" sz="900">
            <a:latin typeface="Franklin Gothic Medium Cond" panose="020B0606030402020204" pitchFamily="34" charset="0"/>
          </a:endParaRPr>
        </a:p>
      </dgm:t>
    </dgm:pt>
    <dgm:pt modelId="{AC88B7A6-36F7-4F6D-A493-627CF756AB35}">
      <dgm:prSet custT="1"/>
      <dgm:spPr>
        <a:xfrm>
          <a:off x="6360556" y="1738149"/>
          <a:ext cx="2479313" cy="1487587"/>
        </a:xfrm>
        <a:prstGeom prst="rect">
          <a:avLst/>
        </a:prstGeom>
        <a:solidFill>
          <a:srgbClr val="99CA3C">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buNone/>
          </a:pPr>
          <a:r>
            <a:rPr lang="en-US" sz="900" dirty="0">
              <a:solidFill>
                <a:sysClr val="window" lastClr="FFFFFF"/>
              </a:solidFill>
              <a:latin typeface="Franklin Gothic Medium Cond" panose="020B0606030402020204" pitchFamily="34" charset="0"/>
              <a:ea typeface="+mn-ea"/>
              <a:cs typeface="+mn-cs"/>
            </a:rPr>
            <a:t>Foster creativity, growth, transformation</a:t>
          </a:r>
        </a:p>
      </dgm:t>
    </dgm:pt>
    <dgm:pt modelId="{66A37907-2AD8-4F0C-A9EB-3E0500A546E7}" type="parTrans" cxnId="{3925E80A-F81A-4C4E-9F68-F4DDC1490BF4}">
      <dgm:prSet/>
      <dgm:spPr/>
      <dgm:t>
        <a:bodyPr/>
        <a:lstStyle/>
        <a:p>
          <a:endParaRPr lang="en-US" sz="900">
            <a:latin typeface="Franklin Gothic Medium Cond" panose="020B0606030402020204" pitchFamily="34" charset="0"/>
          </a:endParaRPr>
        </a:p>
      </dgm:t>
    </dgm:pt>
    <dgm:pt modelId="{7C9BA949-4044-4261-9FC7-5287BC88345F}" type="sibTrans" cxnId="{3925E80A-F81A-4C4E-9F68-F4DDC1490BF4}">
      <dgm:prSet/>
      <dgm:spPr/>
      <dgm:t>
        <a:bodyPr/>
        <a:lstStyle/>
        <a:p>
          <a:endParaRPr lang="en-US" sz="900">
            <a:latin typeface="Franklin Gothic Medium Cond" panose="020B0606030402020204" pitchFamily="34" charset="0"/>
          </a:endParaRPr>
        </a:p>
      </dgm:t>
    </dgm:pt>
    <dgm:pt modelId="{B31D8972-7DC2-4C72-B0FD-F312E637B143}">
      <dgm:prSet custT="1"/>
      <dgm:spPr>
        <a:xfrm>
          <a:off x="3633312" y="3473668"/>
          <a:ext cx="2479313" cy="1487587"/>
        </a:xfrm>
        <a:prstGeom prst="rect">
          <a:avLst/>
        </a:prstGeom>
        <a:solidFill>
          <a:srgbClr val="C00000"/>
        </a:solidFill>
        <a:ln w="19050" cap="rnd" cmpd="sng" algn="ctr">
          <a:solidFill>
            <a:sysClr val="window" lastClr="FFFFFF">
              <a:hueOff val="0"/>
              <a:satOff val="0"/>
              <a:lumOff val="0"/>
              <a:alphaOff val="0"/>
            </a:sysClr>
          </a:solidFill>
          <a:prstDash val="solid"/>
        </a:ln>
        <a:effectLst/>
      </dgm:spPr>
      <dgm:t>
        <a:bodyPr/>
        <a:lstStyle/>
        <a:p>
          <a:pPr>
            <a:buNone/>
          </a:pPr>
          <a:r>
            <a:rPr lang="en-US" sz="900" dirty="0">
              <a:solidFill>
                <a:sysClr val="window" lastClr="FFFFFF"/>
              </a:solidFill>
              <a:latin typeface="Franklin Gothic Medium Cond" panose="020B0606030402020204" pitchFamily="34" charset="0"/>
              <a:ea typeface="+mn-ea"/>
              <a:cs typeface="+mn-cs"/>
            </a:rPr>
            <a:t>Status quo policies = Status quo outcomes</a:t>
          </a:r>
        </a:p>
      </dgm:t>
    </dgm:pt>
    <dgm:pt modelId="{45B8996B-DFD7-4A4E-90B6-675A8EA8DA79}" type="parTrans" cxnId="{2ACEF7B3-D4FE-46BF-8A6D-977639A00910}">
      <dgm:prSet/>
      <dgm:spPr/>
      <dgm:t>
        <a:bodyPr/>
        <a:lstStyle/>
        <a:p>
          <a:endParaRPr lang="en-US" sz="900">
            <a:latin typeface="Franklin Gothic Medium Cond" panose="020B0606030402020204" pitchFamily="34" charset="0"/>
          </a:endParaRPr>
        </a:p>
      </dgm:t>
    </dgm:pt>
    <dgm:pt modelId="{8FB1FCF0-5BC6-41F9-8196-C3183C9D4AB1}" type="sibTrans" cxnId="{2ACEF7B3-D4FE-46BF-8A6D-977639A00910}">
      <dgm:prSet/>
      <dgm:spPr/>
      <dgm:t>
        <a:bodyPr/>
        <a:lstStyle/>
        <a:p>
          <a:endParaRPr lang="en-US" sz="900">
            <a:latin typeface="Franklin Gothic Medium Cond" panose="020B0606030402020204" pitchFamily="34" charset="0"/>
          </a:endParaRPr>
        </a:p>
      </dgm:t>
    </dgm:pt>
    <dgm:pt modelId="{8A139131-3D58-417F-8542-447EAAF7A425}" type="pres">
      <dgm:prSet presAssocID="{13B68BD9-E4E1-4642-B2A1-C4A59641DE39}" presName="diagram" presStyleCnt="0">
        <dgm:presLayoutVars>
          <dgm:dir/>
          <dgm:resizeHandles val="exact"/>
        </dgm:presLayoutVars>
      </dgm:prSet>
      <dgm:spPr/>
    </dgm:pt>
    <dgm:pt modelId="{0ADC6712-93AE-43D6-8615-FFD2610E65B4}" type="pres">
      <dgm:prSet presAssocID="{AAD7D3E7-EB88-4A12-835E-A9300FA6DFAC}" presName="node" presStyleLbl="node1" presStyleIdx="0" presStyleCnt="7">
        <dgm:presLayoutVars>
          <dgm:bulletEnabled val="1"/>
        </dgm:presLayoutVars>
      </dgm:prSet>
      <dgm:spPr/>
    </dgm:pt>
    <dgm:pt modelId="{68AF520F-4EFF-4240-BC77-564A75B960C8}" type="pres">
      <dgm:prSet presAssocID="{F91F08D9-8698-4FF2-948B-960366F2EEEE}" presName="sibTrans" presStyleCnt="0"/>
      <dgm:spPr/>
    </dgm:pt>
    <dgm:pt modelId="{702419F0-786E-40B5-9D61-4215289F6AF2}" type="pres">
      <dgm:prSet presAssocID="{ECD62FC4-0EC8-46E7-94C6-DA17E28BF60A}" presName="node" presStyleLbl="node1" presStyleIdx="1" presStyleCnt="7">
        <dgm:presLayoutVars>
          <dgm:bulletEnabled val="1"/>
        </dgm:presLayoutVars>
      </dgm:prSet>
      <dgm:spPr/>
    </dgm:pt>
    <dgm:pt modelId="{13C4381A-75B2-46D6-A712-12E7EF8CBCC6}" type="pres">
      <dgm:prSet presAssocID="{71365A51-326F-4482-96B2-F4B3592F182E}" presName="sibTrans" presStyleCnt="0"/>
      <dgm:spPr/>
    </dgm:pt>
    <dgm:pt modelId="{89549445-623C-4D98-9002-FBFD4BECDEAC}" type="pres">
      <dgm:prSet presAssocID="{A1554C0D-13FA-4B2D-8B02-6BC8C1EA03AE}" presName="node" presStyleLbl="node1" presStyleIdx="2" presStyleCnt="7">
        <dgm:presLayoutVars>
          <dgm:bulletEnabled val="1"/>
        </dgm:presLayoutVars>
      </dgm:prSet>
      <dgm:spPr/>
    </dgm:pt>
    <dgm:pt modelId="{B59AA294-3DA1-4DDF-9958-25C5DAF1FBBC}" type="pres">
      <dgm:prSet presAssocID="{FB1AB5B9-6205-4E9E-B297-C5407D3A971F}" presName="sibTrans" presStyleCnt="0"/>
      <dgm:spPr/>
    </dgm:pt>
    <dgm:pt modelId="{B23D6648-69EC-44BE-ABEB-4F68F0EC97E8}" type="pres">
      <dgm:prSet presAssocID="{18D27991-B678-4256-A84F-3C15772CCFC8}" presName="node" presStyleLbl="node1" presStyleIdx="3" presStyleCnt="7">
        <dgm:presLayoutVars>
          <dgm:bulletEnabled val="1"/>
        </dgm:presLayoutVars>
      </dgm:prSet>
      <dgm:spPr/>
    </dgm:pt>
    <dgm:pt modelId="{ED167261-8BE2-4503-AAF4-896E1148B462}" type="pres">
      <dgm:prSet presAssocID="{ACB6F82D-22F0-47E6-8D00-DFDD03E2790B}" presName="sibTrans" presStyleCnt="0"/>
      <dgm:spPr/>
    </dgm:pt>
    <dgm:pt modelId="{6856BFFF-6396-4AF2-94CF-40717B5B30EA}" type="pres">
      <dgm:prSet presAssocID="{8DAE610E-84ED-48A7-BD01-325D30A7FC85}" presName="node" presStyleLbl="node1" presStyleIdx="4" presStyleCnt="7">
        <dgm:presLayoutVars>
          <dgm:bulletEnabled val="1"/>
        </dgm:presLayoutVars>
      </dgm:prSet>
      <dgm:spPr/>
    </dgm:pt>
    <dgm:pt modelId="{F0AA1D8F-386F-4B8F-8701-1D672BD1E1B5}" type="pres">
      <dgm:prSet presAssocID="{A0CD49FC-3C74-4A00-AF24-FE7D2D475C06}" presName="sibTrans" presStyleCnt="0"/>
      <dgm:spPr/>
    </dgm:pt>
    <dgm:pt modelId="{62ACC569-D44C-4089-B124-076BF349712D}" type="pres">
      <dgm:prSet presAssocID="{AC88B7A6-36F7-4F6D-A493-627CF756AB35}" presName="node" presStyleLbl="node1" presStyleIdx="5" presStyleCnt="7">
        <dgm:presLayoutVars>
          <dgm:bulletEnabled val="1"/>
        </dgm:presLayoutVars>
      </dgm:prSet>
      <dgm:spPr/>
    </dgm:pt>
    <dgm:pt modelId="{8F5DF3E4-3BCF-4CE6-A091-0CD221AE92BA}" type="pres">
      <dgm:prSet presAssocID="{7C9BA949-4044-4261-9FC7-5287BC88345F}" presName="sibTrans" presStyleCnt="0"/>
      <dgm:spPr/>
    </dgm:pt>
    <dgm:pt modelId="{4BE94A92-1D86-487E-8847-3ADB1DA4A1DC}" type="pres">
      <dgm:prSet presAssocID="{B31D8972-7DC2-4C72-B0FD-F312E637B143}" presName="node" presStyleLbl="node1" presStyleIdx="6" presStyleCnt="7">
        <dgm:presLayoutVars>
          <dgm:bulletEnabled val="1"/>
        </dgm:presLayoutVars>
      </dgm:prSet>
      <dgm:spPr/>
    </dgm:pt>
  </dgm:ptLst>
  <dgm:cxnLst>
    <dgm:cxn modelId="{3925E80A-F81A-4C4E-9F68-F4DDC1490BF4}" srcId="{13B68BD9-E4E1-4642-B2A1-C4A59641DE39}" destId="{AC88B7A6-36F7-4F6D-A493-627CF756AB35}" srcOrd="5" destOrd="0" parTransId="{66A37907-2AD8-4F0C-A9EB-3E0500A546E7}" sibTransId="{7C9BA949-4044-4261-9FC7-5287BC88345F}"/>
    <dgm:cxn modelId="{8FA5980F-B5A0-4F39-8FAF-5271DE130741}" srcId="{13B68BD9-E4E1-4642-B2A1-C4A59641DE39}" destId="{AAD7D3E7-EB88-4A12-835E-A9300FA6DFAC}" srcOrd="0" destOrd="0" parTransId="{1229F092-68C5-48C8-93E7-2C5F9BB60BAC}" sibTransId="{F91F08D9-8698-4FF2-948B-960366F2EEEE}"/>
    <dgm:cxn modelId="{549AFB38-E9FD-4EB5-8C81-3F4B2F01532C}" type="presOf" srcId="{8DAE610E-84ED-48A7-BD01-325D30A7FC85}" destId="{6856BFFF-6396-4AF2-94CF-40717B5B30EA}" srcOrd="0" destOrd="0" presId="urn:microsoft.com/office/officeart/2005/8/layout/default"/>
    <dgm:cxn modelId="{10DEE25F-C2E3-42A2-B8A1-71FDE1E9430C}" type="presOf" srcId="{A1554C0D-13FA-4B2D-8B02-6BC8C1EA03AE}" destId="{89549445-623C-4D98-9002-FBFD4BECDEAC}" srcOrd="0" destOrd="0" presId="urn:microsoft.com/office/officeart/2005/8/layout/default"/>
    <dgm:cxn modelId="{13F59B47-A40C-4900-95DD-16390E492826}" type="presOf" srcId="{13B68BD9-E4E1-4642-B2A1-C4A59641DE39}" destId="{8A139131-3D58-417F-8542-447EAAF7A425}" srcOrd="0" destOrd="0" presId="urn:microsoft.com/office/officeart/2005/8/layout/default"/>
    <dgm:cxn modelId="{87E21149-9275-431D-A5BF-916A979ACB59}" type="presOf" srcId="{AAD7D3E7-EB88-4A12-835E-A9300FA6DFAC}" destId="{0ADC6712-93AE-43D6-8615-FFD2610E65B4}" srcOrd="0" destOrd="0" presId="urn:microsoft.com/office/officeart/2005/8/layout/default"/>
    <dgm:cxn modelId="{FB11FA69-3FB5-4F7F-A774-9E0C8406840C}" srcId="{13B68BD9-E4E1-4642-B2A1-C4A59641DE39}" destId="{A1554C0D-13FA-4B2D-8B02-6BC8C1EA03AE}" srcOrd="2" destOrd="0" parTransId="{02B12B2C-3D0D-4A9D-9BE7-F32625901248}" sibTransId="{FB1AB5B9-6205-4E9E-B297-C5407D3A971F}"/>
    <dgm:cxn modelId="{5D9C2658-3F42-4BFE-8C78-BDCC0BA86F17}" type="presOf" srcId="{B31D8972-7DC2-4C72-B0FD-F312E637B143}" destId="{4BE94A92-1D86-487E-8847-3ADB1DA4A1DC}" srcOrd="0" destOrd="0" presId="urn:microsoft.com/office/officeart/2005/8/layout/default"/>
    <dgm:cxn modelId="{93AFE158-60F6-4BDF-B2F2-80B800735AC9}" srcId="{13B68BD9-E4E1-4642-B2A1-C4A59641DE39}" destId="{ECD62FC4-0EC8-46E7-94C6-DA17E28BF60A}" srcOrd="1" destOrd="0" parTransId="{CBD65153-2475-4898-A8FA-DE929C4DB9BF}" sibTransId="{71365A51-326F-4482-96B2-F4B3592F182E}"/>
    <dgm:cxn modelId="{46721A91-37C7-415D-B75D-83B4F09CE572}" srcId="{13B68BD9-E4E1-4642-B2A1-C4A59641DE39}" destId="{8DAE610E-84ED-48A7-BD01-325D30A7FC85}" srcOrd="4" destOrd="0" parTransId="{6BB06A03-44D8-4753-94A1-F41085C2AA46}" sibTransId="{A0CD49FC-3C74-4A00-AF24-FE7D2D475C06}"/>
    <dgm:cxn modelId="{3E0ED693-971E-465D-8037-829F7A7B7D06}" type="presOf" srcId="{ECD62FC4-0EC8-46E7-94C6-DA17E28BF60A}" destId="{702419F0-786E-40B5-9D61-4215289F6AF2}" srcOrd="0" destOrd="0" presId="urn:microsoft.com/office/officeart/2005/8/layout/default"/>
    <dgm:cxn modelId="{825F6FAD-DD57-46F3-BF31-715A0B2D71D2}" srcId="{13B68BD9-E4E1-4642-B2A1-C4A59641DE39}" destId="{18D27991-B678-4256-A84F-3C15772CCFC8}" srcOrd="3" destOrd="0" parTransId="{6ED0B4E1-3DF7-447B-8512-52271F8E99CB}" sibTransId="{ACB6F82D-22F0-47E6-8D00-DFDD03E2790B}"/>
    <dgm:cxn modelId="{2ACEF7B3-D4FE-46BF-8A6D-977639A00910}" srcId="{13B68BD9-E4E1-4642-B2A1-C4A59641DE39}" destId="{B31D8972-7DC2-4C72-B0FD-F312E637B143}" srcOrd="6" destOrd="0" parTransId="{45B8996B-DFD7-4A4E-90B6-675A8EA8DA79}" sibTransId="{8FB1FCF0-5BC6-41F9-8196-C3183C9D4AB1}"/>
    <dgm:cxn modelId="{2293F6D1-1CAF-4589-8276-EFAF92A1569E}" type="presOf" srcId="{AC88B7A6-36F7-4F6D-A493-627CF756AB35}" destId="{62ACC569-D44C-4089-B124-076BF349712D}" srcOrd="0" destOrd="0" presId="urn:microsoft.com/office/officeart/2005/8/layout/default"/>
    <dgm:cxn modelId="{6D0A26EE-4F5F-4F1E-9853-1B57BF91F3F9}" type="presOf" srcId="{18D27991-B678-4256-A84F-3C15772CCFC8}" destId="{B23D6648-69EC-44BE-ABEB-4F68F0EC97E8}" srcOrd="0" destOrd="0" presId="urn:microsoft.com/office/officeart/2005/8/layout/default"/>
    <dgm:cxn modelId="{3D4A05D1-74EF-40FD-A3D1-93D2544F702E}" type="presParOf" srcId="{8A139131-3D58-417F-8542-447EAAF7A425}" destId="{0ADC6712-93AE-43D6-8615-FFD2610E65B4}" srcOrd="0" destOrd="0" presId="urn:microsoft.com/office/officeart/2005/8/layout/default"/>
    <dgm:cxn modelId="{F93DD3DD-1F34-41DF-AA7A-03F4CD0D0082}" type="presParOf" srcId="{8A139131-3D58-417F-8542-447EAAF7A425}" destId="{68AF520F-4EFF-4240-BC77-564A75B960C8}" srcOrd="1" destOrd="0" presId="urn:microsoft.com/office/officeart/2005/8/layout/default"/>
    <dgm:cxn modelId="{4BEB9EF6-2F55-4DA1-89D4-00AF52BAD587}" type="presParOf" srcId="{8A139131-3D58-417F-8542-447EAAF7A425}" destId="{702419F0-786E-40B5-9D61-4215289F6AF2}" srcOrd="2" destOrd="0" presId="urn:microsoft.com/office/officeart/2005/8/layout/default"/>
    <dgm:cxn modelId="{9B97478A-BC6F-45FE-8175-A42779B5F364}" type="presParOf" srcId="{8A139131-3D58-417F-8542-447EAAF7A425}" destId="{13C4381A-75B2-46D6-A712-12E7EF8CBCC6}" srcOrd="3" destOrd="0" presId="urn:microsoft.com/office/officeart/2005/8/layout/default"/>
    <dgm:cxn modelId="{130F199B-F808-4A1F-8253-9CC656C6193D}" type="presParOf" srcId="{8A139131-3D58-417F-8542-447EAAF7A425}" destId="{89549445-623C-4D98-9002-FBFD4BECDEAC}" srcOrd="4" destOrd="0" presId="urn:microsoft.com/office/officeart/2005/8/layout/default"/>
    <dgm:cxn modelId="{7643C483-6FD4-41CA-9EF7-D015BAECC25C}" type="presParOf" srcId="{8A139131-3D58-417F-8542-447EAAF7A425}" destId="{B59AA294-3DA1-4DDF-9958-25C5DAF1FBBC}" srcOrd="5" destOrd="0" presId="urn:microsoft.com/office/officeart/2005/8/layout/default"/>
    <dgm:cxn modelId="{43CA2B39-A6F7-4B0F-800E-AA16B6D6B668}" type="presParOf" srcId="{8A139131-3D58-417F-8542-447EAAF7A425}" destId="{B23D6648-69EC-44BE-ABEB-4F68F0EC97E8}" srcOrd="6" destOrd="0" presId="urn:microsoft.com/office/officeart/2005/8/layout/default"/>
    <dgm:cxn modelId="{808D7A20-9E75-4607-A212-A4CDCFEDC91C}" type="presParOf" srcId="{8A139131-3D58-417F-8542-447EAAF7A425}" destId="{ED167261-8BE2-4503-AAF4-896E1148B462}" srcOrd="7" destOrd="0" presId="urn:microsoft.com/office/officeart/2005/8/layout/default"/>
    <dgm:cxn modelId="{2DB8AC05-812F-4F38-B4B2-2683FA8AE759}" type="presParOf" srcId="{8A139131-3D58-417F-8542-447EAAF7A425}" destId="{6856BFFF-6396-4AF2-94CF-40717B5B30EA}" srcOrd="8" destOrd="0" presId="urn:microsoft.com/office/officeart/2005/8/layout/default"/>
    <dgm:cxn modelId="{150695FA-B9FE-494B-840A-8792B71112B7}" type="presParOf" srcId="{8A139131-3D58-417F-8542-447EAAF7A425}" destId="{F0AA1D8F-386F-4B8F-8701-1D672BD1E1B5}" srcOrd="9" destOrd="0" presId="urn:microsoft.com/office/officeart/2005/8/layout/default"/>
    <dgm:cxn modelId="{EDE08EC5-43FA-4D14-B3B7-9E9F0CF50CDC}" type="presParOf" srcId="{8A139131-3D58-417F-8542-447EAAF7A425}" destId="{62ACC569-D44C-4089-B124-076BF349712D}" srcOrd="10" destOrd="0" presId="urn:microsoft.com/office/officeart/2005/8/layout/default"/>
    <dgm:cxn modelId="{949501F6-1F16-4525-871E-727A5E52392A}" type="presParOf" srcId="{8A139131-3D58-417F-8542-447EAAF7A425}" destId="{8F5DF3E4-3BCF-4CE6-A091-0CD221AE92BA}" srcOrd="11" destOrd="0" presId="urn:microsoft.com/office/officeart/2005/8/layout/default"/>
    <dgm:cxn modelId="{D8E62D4C-2F04-4648-B4A5-A0573BEA5317}" type="presParOf" srcId="{8A139131-3D58-417F-8542-447EAAF7A425}" destId="{4BE94A92-1D86-487E-8847-3ADB1DA4A1DC}" srcOrd="12"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DC6712-93AE-43D6-8615-FFD2610E65B4}">
      <dsp:nvSpPr>
        <dsp:cNvPr id="0" name=""/>
        <dsp:cNvSpPr/>
      </dsp:nvSpPr>
      <dsp:spPr>
        <a:xfrm>
          <a:off x="5223" y="135494"/>
          <a:ext cx="780677" cy="468406"/>
        </a:xfrm>
        <a:prstGeom prst="rect">
          <a:avLst/>
        </a:prstGeom>
        <a:solidFill>
          <a:srgbClr val="99CA3C">
            <a:hueOff val="0"/>
            <a:satOff val="0"/>
            <a:lumOff val="0"/>
            <a:alphaOff val="0"/>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Franklin Gothic Medium Cond" panose="020B0606030402020204" pitchFamily="34" charset="0"/>
              <a:ea typeface="+mn-ea"/>
              <a:cs typeface="+mn-cs"/>
            </a:rPr>
            <a:t>Communicate direction</a:t>
          </a:r>
        </a:p>
      </dsp:txBody>
      <dsp:txXfrm>
        <a:off x="5223" y="135494"/>
        <a:ext cx="780677" cy="468406"/>
      </dsp:txXfrm>
    </dsp:sp>
    <dsp:sp modelId="{702419F0-786E-40B5-9D61-4215289F6AF2}">
      <dsp:nvSpPr>
        <dsp:cNvPr id="0" name=""/>
        <dsp:cNvSpPr/>
      </dsp:nvSpPr>
      <dsp:spPr>
        <a:xfrm>
          <a:off x="863969" y="135494"/>
          <a:ext cx="780677" cy="468406"/>
        </a:xfrm>
        <a:prstGeom prst="rect">
          <a:avLst/>
        </a:prstGeom>
        <a:solidFill>
          <a:srgbClr val="00996B">
            <a:hueOff val="0"/>
            <a:satOff val="0"/>
            <a:lumOff val="0"/>
            <a:alphaOff val="0"/>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Franklin Gothic Medium Cond" panose="020B0606030402020204" pitchFamily="34" charset="0"/>
              <a:ea typeface="+mn-ea"/>
              <a:cs typeface="+mn-cs"/>
            </a:rPr>
            <a:t>Provide common language</a:t>
          </a:r>
        </a:p>
      </dsp:txBody>
      <dsp:txXfrm>
        <a:off x="863969" y="135494"/>
        <a:ext cx="780677" cy="468406"/>
      </dsp:txXfrm>
    </dsp:sp>
    <dsp:sp modelId="{89549445-623C-4D98-9002-FBFD4BECDEAC}">
      <dsp:nvSpPr>
        <dsp:cNvPr id="0" name=""/>
        <dsp:cNvSpPr/>
      </dsp:nvSpPr>
      <dsp:spPr>
        <a:xfrm>
          <a:off x="1722715" y="135494"/>
          <a:ext cx="780677" cy="468406"/>
        </a:xfrm>
        <a:prstGeom prst="rect">
          <a:avLst/>
        </a:prstGeom>
        <a:solidFill>
          <a:srgbClr val="FFC000">
            <a:hueOff val="0"/>
            <a:satOff val="0"/>
            <a:lumOff val="0"/>
            <a:alphaOff val="0"/>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Franklin Gothic Medium Cond" panose="020B0606030402020204" pitchFamily="34" charset="0"/>
              <a:ea typeface="+mn-ea"/>
              <a:cs typeface="+mn-cs"/>
            </a:rPr>
            <a:t>Set expectations</a:t>
          </a:r>
        </a:p>
      </dsp:txBody>
      <dsp:txXfrm>
        <a:off x="1722715" y="135494"/>
        <a:ext cx="780677" cy="468406"/>
      </dsp:txXfrm>
    </dsp:sp>
    <dsp:sp modelId="{B23D6648-69EC-44BE-ABEB-4F68F0EC97E8}">
      <dsp:nvSpPr>
        <dsp:cNvPr id="0" name=""/>
        <dsp:cNvSpPr/>
      </dsp:nvSpPr>
      <dsp:spPr>
        <a:xfrm>
          <a:off x="2581461" y="135494"/>
          <a:ext cx="780677" cy="468406"/>
        </a:xfrm>
        <a:prstGeom prst="rect">
          <a:avLst/>
        </a:prstGeom>
        <a:solidFill>
          <a:srgbClr val="5B9BD5">
            <a:hueOff val="0"/>
            <a:satOff val="0"/>
            <a:lumOff val="0"/>
            <a:alphaOff val="0"/>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Franklin Gothic Medium Cond" panose="020B0606030402020204" pitchFamily="34" charset="0"/>
              <a:ea typeface="+mn-ea"/>
              <a:cs typeface="+mn-cs"/>
            </a:rPr>
            <a:t>Monitor progress</a:t>
          </a:r>
        </a:p>
      </dsp:txBody>
      <dsp:txXfrm>
        <a:off x="2581461" y="135494"/>
        <a:ext cx="780677" cy="468406"/>
      </dsp:txXfrm>
    </dsp:sp>
    <dsp:sp modelId="{6856BFFF-6396-4AF2-94CF-40717B5B30EA}">
      <dsp:nvSpPr>
        <dsp:cNvPr id="0" name=""/>
        <dsp:cNvSpPr/>
      </dsp:nvSpPr>
      <dsp:spPr>
        <a:xfrm>
          <a:off x="3440206" y="135494"/>
          <a:ext cx="780677" cy="468406"/>
        </a:xfrm>
        <a:prstGeom prst="rect">
          <a:avLst/>
        </a:prstGeom>
        <a:solidFill>
          <a:srgbClr val="70AD47">
            <a:hueOff val="0"/>
            <a:satOff val="0"/>
            <a:lumOff val="0"/>
            <a:alphaOff val="0"/>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Franklin Gothic Medium Cond" panose="020B0606030402020204" pitchFamily="34" charset="0"/>
              <a:ea typeface="+mn-ea"/>
              <a:cs typeface="+mn-cs"/>
            </a:rPr>
            <a:t>Generate excitement, secure buy-in</a:t>
          </a:r>
        </a:p>
      </dsp:txBody>
      <dsp:txXfrm>
        <a:off x="3440206" y="135494"/>
        <a:ext cx="780677" cy="468406"/>
      </dsp:txXfrm>
    </dsp:sp>
    <dsp:sp modelId="{62ACC569-D44C-4089-B124-076BF349712D}">
      <dsp:nvSpPr>
        <dsp:cNvPr id="0" name=""/>
        <dsp:cNvSpPr/>
      </dsp:nvSpPr>
      <dsp:spPr>
        <a:xfrm>
          <a:off x="4298952" y="135494"/>
          <a:ext cx="780677" cy="468406"/>
        </a:xfrm>
        <a:prstGeom prst="rect">
          <a:avLst/>
        </a:prstGeom>
        <a:solidFill>
          <a:srgbClr val="99CA3C">
            <a:hueOff val="0"/>
            <a:satOff val="0"/>
            <a:lumOff val="0"/>
            <a:alphaOff val="0"/>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Franklin Gothic Medium Cond" panose="020B0606030402020204" pitchFamily="34" charset="0"/>
              <a:ea typeface="+mn-ea"/>
              <a:cs typeface="+mn-cs"/>
            </a:rPr>
            <a:t>Foster creativity, growth, transformation</a:t>
          </a:r>
        </a:p>
      </dsp:txBody>
      <dsp:txXfrm>
        <a:off x="4298952" y="135494"/>
        <a:ext cx="780677" cy="468406"/>
      </dsp:txXfrm>
    </dsp:sp>
    <dsp:sp modelId="{4BE94A92-1D86-487E-8847-3ADB1DA4A1DC}">
      <dsp:nvSpPr>
        <dsp:cNvPr id="0" name=""/>
        <dsp:cNvSpPr/>
      </dsp:nvSpPr>
      <dsp:spPr>
        <a:xfrm>
          <a:off x="5157698" y="135494"/>
          <a:ext cx="780677" cy="468406"/>
        </a:xfrm>
        <a:prstGeom prst="rect">
          <a:avLst/>
        </a:prstGeom>
        <a:solidFill>
          <a:srgbClr val="C00000"/>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Franklin Gothic Medium Cond" panose="020B0606030402020204" pitchFamily="34" charset="0"/>
              <a:ea typeface="+mn-ea"/>
              <a:cs typeface="+mn-cs"/>
            </a:rPr>
            <a:t>Status quo policies = Status quo outcomes</a:t>
          </a:r>
        </a:p>
      </dsp:txBody>
      <dsp:txXfrm>
        <a:off x="5157698" y="135494"/>
        <a:ext cx="780677" cy="46840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52DD9884876459F673F18C78A7AE5" ma:contentTypeVersion="13" ma:contentTypeDescription="Create a new document." ma:contentTypeScope="" ma:versionID="e85c02f1af3b1b43e6604b60c0632e6a">
  <xsd:schema xmlns:xsd="http://www.w3.org/2001/XMLSchema" xmlns:xs="http://www.w3.org/2001/XMLSchema" xmlns:p="http://schemas.microsoft.com/office/2006/metadata/properties" xmlns:ns2="7b0841af-ea0f-49a0-ade3-d04fc00676dc" xmlns:ns3="e37478d1-0c26-40cf-853f-4cf87490ccd7" targetNamespace="http://schemas.microsoft.com/office/2006/metadata/properties" ma:root="true" ma:fieldsID="78f89b784ae7290dd12adcb495f313ce" ns2:_="" ns3:_="">
    <xsd:import namespace="7b0841af-ea0f-49a0-ade3-d04fc00676dc"/>
    <xsd:import namespace="e37478d1-0c26-40cf-853f-4cf87490cc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41af-ea0f-49a0-ade3-d04fc0067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7478d1-0c26-40cf-853f-4cf87490cc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37478d1-0c26-40cf-853f-4cf87490ccd7">
      <UserInfo>
        <DisplayName>Abby Miller</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5E59-2170-41B9-9379-4F8B2A6B5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41af-ea0f-49a0-ade3-d04fc00676dc"/>
    <ds:schemaRef ds:uri="e37478d1-0c26-40cf-853f-4cf87490c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761D8-3A8C-4033-9761-6D8FE6E83854}">
  <ds:schemaRefs>
    <ds:schemaRef ds:uri="http://schemas.microsoft.com/office/2006/metadata/properties"/>
    <ds:schemaRef ds:uri="http://schemas.microsoft.com/office/infopath/2007/PartnerControls"/>
    <ds:schemaRef ds:uri="e37478d1-0c26-40cf-853f-4cf87490ccd7"/>
  </ds:schemaRefs>
</ds:datastoreItem>
</file>

<file path=customXml/itemProps3.xml><?xml version="1.0" encoding="utf-8"?>
<ds:datastoreItem xmlns:ds="http://schemas.openxmlformats.org/officeDocument/2006/customXml" ds:itemID="{FFAD1E38-268B-4BFE-88F5-6362A4F102EE}">
  <ds:schemaRefs>
    <ds:schemaRef ds:uri="http://schemas.microsoft.com/sharepoint/v3/contenttype/forms"/>
  </ds:schemaRefs>
</ds:datastoreItem>
</file>

<file path=customXml/itemProps4.xml><?xml version="1.0" encoding="utf-8"?>
<ds:datastoreItem xmlns:ds="http://schemas.openxmlformats.org/officeDocument/2006/customXml" ds:itemID="{C5D7E887-ED51-4628-8101-C6DAFE36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Clery</dc:creator>
  <cp:keywords/>
  <dc:description/>
  <cp:lastModifiedBy>Carrie Klein</cp:lastModifiedBy>
  <cp:revision>6</cp:revision>
  <dcterms:created xsi:type="dcterms:W3CDTF">2022-03-25T19:39:00Z</dcterms:created>
  <dcterms:modified xsi:type="dcterms:W3CDTF">2022-04-20T13:19:00Z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0x01010003052DD9884876459F673F18C78A7AE5</vt:lpwstr>
  </property>
</Properties>
</file>